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2" w:rsidRDefault="000D5902" w:rsidP="000D5902">
      <w:pPr>
        <w:widowControl/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C86B1C">
        <w:rPr>
          <w:rFonts w:ascii="黑体" w:eastAsia="黑体" w:hAnsi="黑体" w:hint="eastAsia"/>
          <w:sz w:val="32"/>
          <w:szCs w:val="32"/>
        </w:rPr>
        <w:t>附件</w:t>
      </w:r>
    </w:p>
    <w:p w:rsidR="000D5902" w:rsidRPr="00F33427" w:rsidRDefault="000D5902" w:rsidP="000D5902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0D5902" w:rsidRDefault="000D5902" w:rsidP="000D5902">
      <w:pPr>
        <w:spacing w:line="560" w:lineRule="exact"/>
        <w:jc w:val="center"/>
        <w:outlineLvl w:val="1"/>
        <w:rPr>
          <w:rFonts w:ascii="方正小标宋简体" w:eastAsia="方正小标宋简体" w:hAnsi="仿宋_GB2312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201</w:t>
      </w:r>
      <w:r>
        <w:rPr>
          <w:rFonts w:ascii="方正小标宋简体" w:eastAsia="方正小标宋简体" w:hAnsi="仿宋_GB2312"/>
          <w:sz w:val="44"/>
          <w:szCs w:val="44"/>
        </w:rPr>
        <w:t>9</w:t>
      </w:r>
      <w:r w:rsidRPr="00F33427">
        <w:rPr>
          <w:rFonts w:ascii="方正小标宋简体" w:eastAsia="方正小标宋简体" w:hAnsi="仿宋_GB2312" w:hint="eastAsia"/>
          <w:sz w:val="44"/>
          <w:szCs w:val="44"/>
        </w:rPr>
        <w:t>年“书香</w:t>
      </w:r>
      <w:r>
        <w:rPr>
          <w:rFonts w:ascii="方正小标宋简体" w:eastAsia="方正小标宋简体" w:hAnsi="仿宋_GB2312" w:hint="eastAsia"/>
          <w:sz w:val="44"/>
          <w:szCs w:val="44"/>
        </w:rPr>
        <w:t>社区</w:t>
      </w:r>
      <w:r w:rsidRPr="00F33427">
        <w:rPr>
          <w:rFonts w:ascii="方正小标宋简体" w:eastAsia="方正小标宋简体" w:hAnsi="仿宋_GB2312" w:hint="eastAsia"/>
          <w:sz w:val="44"/>
          <w:szCs w:val="44"/>
        </w:rPr>
        <w:t>”发现活动</w:t>
      </w:r>
    </w:p>
    <w:p w:rsidR="000D5902" w:rsidRPr="00F33427" w:rsidRDefault="000D5902" w:rsidP="000D5902">
      <w:pPr>
        <w:spacing w:line="560" w:lineRule="exact"/>
        <w:jc w:val="center"/>
        <w:outlineLvl w:val="1"/>
        <w:rPr>
          <w:rFonts w:ascii="方正小标宋简体" w:eastAsia="方正小标宋简体" w:hAnsi="仿宋_GB2312"/>
          <w:sz w:val="44"/>
          <w:szCs w:val="44"/>
        </w:rPr>
      </w:pPr>
      <w:r w:rsidRPr="00F33427">
        <w:rPr>
          <w:rFonts w:ascii="方正小标宋简体" w:eastAsia="方正小标宋简体" w:hAnsi="仿宋_GB2312" w:hint="eastAsia"/>
          <w:sz w:val="44"/>
          <w:szCs w:val="44"/>
        </w:rPr>
        <w:t>名</w:t>
      </w:r>
      <w:r>
        <w:rPr>
          <w:rFonts w:ascii="方正小标宋简体" w:eastAsia="方正小标宋简体" w:hAnsi="仿宋_GB2312" w:hint="eastAsia"/>
          <w:sz w:val="44"/>
          <w:szCs w:val="44"/>
        </w:rPr>
        <w:t xml:space="preserve">  </w:t>
      </w:r>
      <w:r w:rsidRPr="00F33427">
        <w:rPr>
          <w:rFonts w:ascii="方正小标宋简体" w:eastAsia="方正小标宋简体" w:hAnsi="仿宋_GB2312" w:hint="eastAsia"/>
          <w:sz w:val="44"/>
          <w:szCs w:val="44"/>
        </w:rPr>
        <w:t>单</w:t>
      </w:r>
    </w:p>
    <w:p w:rsidR="000D5902" w:rsidRDefault="000D5902" w:rsidP="000D5902">
      <w:pPr>
        <w:spacing w:line="560" w:lineRule="exact"/>
        <w:jc w:val="center"/>
        <w:rPr>
          <w:rFonts w:ascii="仿宋_GB2312" w:eastAsia="仿宋_GB2312" w:hAnsi="仿宋" w:cs="Arial"/>
          <w:color w:val="2B2B2B"/>
          <w:sz w:val="32"/>
          <w:szCs w:val="32"/>
          <w:shd w:val="clear" w:color="auto" w:fill="FFFFFF"/>
        </w:rPr>
      </w:pPr>
      <w:r w:rsidRPr="009E5C54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（根据</w:t>
      </w:r>
      <w:r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行政区域</w:t>
      </w:r>
      <w:r w:rsidRPr="009E5C54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排</w:t>
      </w:r>
      <w:r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列</w:t>
      </w:r>
      <w:r w:rsidRPr="009E5C54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）</w:t>
      </w:r>
    </w:p>
    <w:p w:rsidR="000D5902" w:rsidRDefault="000D5902" w:rsidP="000D5902">
      <w:pPr>
        <w:spacing w:line="560" w:lineRule="exact"/>
        <w:jc w:val="center"/>
        <w:rPr>
          <w:rFonts w:ascii="仿宋_GB2312" w:eastAsia="仿宋_GB2312" w:hAnsi="仿宋" w:cs="Arial"/>
          <w:color w:val="2B2B2B"/>
          <w:sz w:val="32"/>
          <w:szCs w:val="32"/>
          <w:shd w:val="clear" w:color="auto" w:fill="FFFFFF"/>
        </w:rPr>
      </w:pP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北京市东城区王府井社区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内蒙古自治区通辽市新城社区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江苏省张家港市钱塘社区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江苏省无锡市新洲社区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浙江省宁波市海棠社区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浙江省杭州市夹城巷社区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江西省宜春市宜兴社区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山东省烟台市海韵社区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山东省昌邑市北海社区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湖南省长沙</w:t>
      </w:r>
      <w:r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县</w:t>
      </w: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阳高社区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广东省深圳市鹏兴社区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广东省东莞市长塘社区</w:t>
      </w:r>
    </w:p>
    <w:p w:rsidR="000D5902" w:rsidRPr="004370CF" w:rsidRDefault="000D5902" w:rsidP="000D5902">
      <w:pPr>
        <w:spacing w:line="540" w:lineRule="exact"/>
        <w:jc w:val="center"/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重庆市沙坪坝区山洞社区</w:t>
      </w:r>
    </w:p>
    <w:p w:rsidR="000D5902" w:rsidRPr="004370CF" w:rsidRDefault="000D5902" w:rsidP="000D5902">
      <w:pPr>
        <w:spacing w:line="540" w:lineRule="exact"/>
        <w:jc w:val="center"/>
        <w:rPr>
          <w:rFonts w:hint="eastAsia"/>
          <w:sz w:val="32"/>
          <w:szCs w:val="32"/>
        </w:rPr>
      </w:pPr>
      <w:r w:rsidRPr="004370CF">
        <w:rPr>
          <w:rFonts w:ascii="仿宋_GB2312" w:eastAsia="仿宋_GB2312" w:hAnsi="仿宋" w:cs="Arial" w:hint="eastAsia"/>
          <w:color w:val="2B2B2B"/>
          <w:sz w:val="32"/>
          <w:szCs w:val="32"/>
          <w:shd w:val="clear" w:color="auto" w:fill="FFFFFF"/>
        </w:rPr>
        <w:t>四川省成都市五星社区</w:t>
      </w:r>
    </w:p>
    <w:p w:rsidR="00EF296F" w:rsidRDefault="00EF296F">
      <w:bookmarkStart w:id="0" w:name="_GoBack"/>
      <w:bookmarkEnd w:id="0"/>
    </w:p>
    <w:sectPr w:rsidR="00EF296F" w:rsidSect="00D306B5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0D59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5902">
      <w:rPr>
        <w:noProof/>
        <w:lang w:val="zh-CN"/>
      </w:rPr>
      <w:t>1</w:t>
    </w:r>
    <w:r>
      <w:fldChar w:fldCharType="end"/>
    </w:r>
  </w:p>
  <w:p w:rsidR="00EF7B0A" w:rsidRDefault="000D590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0D5902" w:rsidP="004370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2"/>
    <w:rsid w:val="000D5902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36EFE-A644-40A3-B595-B0FA882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0D59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0D590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0D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0D590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0D5902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2019-09-24T07:07:00Z</dcterms:created>
  <dcterms:modified xsi:type="dcterms:W3CDTF">2019-09-24T07:07:00Z</dcterms:modified>
</cp:coreProperties>
</file>