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0B" w:rsidRPr="003121DD" w:rsidRDefault="0029700B" w:rsidP="0029700B">
      <w:pPr>
        <w:spacing w:line="360" w:lineRule="auto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附件1</w:t>
      </w:r>
    </w:p>
    <w:p w:rsidR="0029700B" w:rsidRPr="003121DD" w:rsidRDefault="0029700B" w:rsidP="0029700B">
      <w:pPr>
        <w:spacing w:line="360" w:lineRule="auto"/>
        <w:rPr>
          <w:rFonts w:ascii="宋体" w:hAnsi="宋体" w:hint="eastAsia"/>
          <w:sz w:val="24"/>
        </w:rPr>
      </w:pPr>
    </w:p>
    <w:p w:rsidR="0029700B" w:rsidRPr="003121DD" w:rsidRDefault="0029700B" w:rsidP="0029700B">
      <w:pPr>
        <w:spacing w:line="360" w:lineRule="auto"/>
        <w:jc w:val="center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会议主题题解</w:t>
      </w:r>
    </w:p>
    <w:p w:rsidR="0029700B" w:rsidRPr="003121DD" w:rsidRDefault="0029700B" w:rsidP="0029700B">
      <w:pPr>
        <w:spacing w:line="360" w:lineRule="auto"/>
        <w:jc w:val="center"/>
        <w:rPr>
          <w:rFonts w:ascii="宋体" w:hAnsi="宋体" w:hint="eastAsia"/>
          <w:sz w:val="24"/>
        </w:rPr>
      </w:pPr>
    </w:p>
    <w:p w:rsidR="0029700B" w:rsidRPr="003121DD" w:rsidRDefault="0029700B" w:rsidP="0029700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会议主题：提升效能、创新发展与图书馆统计</w:t>
      </w:r>
    </w:p>
    <w:p w:rsidR="0029700B" w:rsidRPr="003121DD" w:rsidRDefault="0029700B" w:rsidP="0029700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题解：近年来，随着社会环境、经济、信息技术及文化多样性的发展，世界范围内的公共图书馆事业正在经历转型发展，在全民阅读推广、公共文化交流、信息技术应用等多个领域取得了可喜的成就，丰富和拓展了图书馆的社会功能。</w:t>
      </w:r>
    </w:p>
    <w:p w:rsidR="0029700B" w:rsidRPr="003121DD" w:rsidRDefault="0029700B" w:rsidP="0029700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2017-2018年中国相继颁布施行《公共文化服务保障法》与《公共图书馆法》，在进一步推动公共图书馆服务体系建设、强化事业保障与社会参与的同时，也对其服务效能提升、社会功能与作用的发挥提出了更高的要求。</w:t>
      </w:r>
    </w:p>
    <w:p w:rsidR="0029700B" w:rsidRPr="003121DD" w:rsidRDefault="0029700B" w:rsidP="0029700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3121DD">
        <w:rPr>
          <w:rFonts w:ascii="宋体" w:hAnsi="宋体" w:hint="eastAsia"/>
          <w:sz w:val="24"/>
        </w:rPr>
        <w:t>可以说，创新发展与提升效能是当今图书馆事业发展的两大主题，而强化图书馆的社会功能与作用是共同目标。在此背景下，图书馆需要大力加强以科学、规范的统计工作为基础的绩效管理与绩效评价。然而，传统的统计指标、统计方法和统计规范已无法满足当前图书馆事业发展的需求，难以全面、有效地反映图书馆数字化、社会化、体系化、专业化发展的新方向。因此，从理念认识、问题导向、实践案例等层面对当前图书馆统计工作进行深入探讨，为图书馆统计工作的科学化、规范化和国际化建设提供有益参考，对促进图书馆的效能提升、创新发展和社会功能与作用的发挥具有重要意义。</w:t>
      </w:r>
    </w:p>
    <w:p w:rsidR="009E0997" w:rsidRDefault="009E0997">
      <w:bookmarkStart w:id="0" w:name="_GoBack"/>
      <w:bookmarkEnd w:id="0"/>
    </w:p>
    <w:sectPr w:rsidR="009E0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0B"/>
    <w:rsid w:val="0029700B"/>
    <w:rsid w:val="009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1AE88-3839-41A2-B452-80C086DC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2019-10-21T02:20:00Z</dcterms:created>
  <dcterms:modified xsi:type="dcterms:W3CDTF">2019-10-21T02:20:00Z</dcterms:modified>
</cp:coreProperties>
</file>