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81" w:rsidRPr="002E24A1" w:rsidRDefault="00166E81" w:rsidP="00166E81">
      <w:pPr>
        <w:jc w:val="left"/>
        <w:rPr>
          <w:rFonts w:ascii="Songti SC" w:eastAsia="Songti SC" w:hAnsi="Songti SC" w:cs="仿宋_GB2312" w:hint="eastAsia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附件</w:t>
      </w:r>
    </w:p>
    <w:p w:rsidR="00166E81" w:rsidRPr="002E24A1" w:rsidRDefault="00166E81" w:rsidP="00166E81">
      <w:pPr>
        <w:jc w:val="center"/>
        <w:rPr>
          <w:rFonts w:ascii="Songti SC" w:eastAsia="Songti SC" w:hAnsi="Songti SC" w:cs="方正小标宋简体"/>
          <w:sz w:val="24"/>
        </w:rPr>
      </w:pPr>
      <w:r w:rsidRPr="002E24A1">
        <w:rPr>
          <w:rFonts w:ascii="Songti SC" w:eastAsia="Songti SC" w:hAnsi="Songti SC" w:cs="方正小标宋简体" w:hint="eastAsia"/>
          <w:sz w:val="24"/>
        </w:rPr>
        <w:t>“中华传统文化百部经典”推介活动</w:t>
      </w:r>
    </w:p>
    <w:p w:rsidR="00166E81" w:rsidRPr="002E24A1" w:rsidRDefault="00166E81" w:rsidP="00166E81">
      <w:pPr>
        <w:jc w:val="center"/>
        <w:rPr>
          <w:rFonts w:ascii="Songti SC" w:eastAsia="Songti SC" w:hAnsi="Songti SC" w:cs="方正小标宋简体"/>
          <w:sz w:val="24"/>
        </w:rPr>
      </w:pPr>
      <w:r w:rsidRPr="002E24A1">
        <w:rPr>
          <w:rFonts w:ascii="Songti SC" w:eastAsia="Songti SC" w:hAnsi="Songti SC" w:cs="方正小标宋简体" w:hint="eastAsia"/>
          <w:sz w:val="24"/>
        </w:rPr>
        <w:t>有关名单</w:t>
      </w:r>
    </w:p>
    <w:p w:rsidR="00166E81" w:rsidRPr="002E24A1" w:rsidRDefault="00166E81" w:rsidP="00166E81">
      <w:pPr>
        <w:jc w:val="center"/>
        <w:rPr>
          <w:rFonts w:ascii="Songti SC" w:eastAsia="Songti SC" w:hAnsi="Songti SC" w:cs="仿宋_GB2312" w:hint="eastAsia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（按照单位首字拼音排列）</w:t>
      </w:r>
    </w:p>
    <w:p w:rsidR="00166E81" w:rsidRPr="002E24A1" w:rsidRDefault="00166E81" w:rsidP="00166E81">
      <w:pPr>
        <w:spacing w:line="120" w:lineRule="auto"/>
        <w:ind w:firstLineChars="100" w:firstLine="240"/>
        <w:rPr>
          <w:rFonts w:ascii="Songti SC" w:eastAsia="Songti SC" w:hAnsi="Songti SC" w:cs="黑体"/>
          <w:sz w:val="24"/>
        </w:rPr>
      </w:pPr>
      <w:r w:rsidRPr="002E24A1">
        <w:rPr>
          <w:rFonts w:ascii="Songti SC" w:eastAsia="Songti SC" w:hAnsi="Songti SC" w:cs="黑体" w:hint="eastAsia"/>
          <w:sz w:val="24"/>
        </w:rPr>
        <w:t>一、中华传统文化经典</w:t>
      </w:r>
      <w:r w:rsidRPr="002E24A1">
        <w:rPr>
          <w:rFonts w:ascii="Songti SC" w:eastAsia="Songti SC" w:hAnsi="Songti SC" w:cs="宋体" w:hint="eastAsia"/>
          <w:sz w:val="24"/>
        </w:rPr>
        <w:t>•</w:t>
      </w:r>
      <w:r w:rsidRPr="002E24A1">
        <w:rPr>
          <w:rFonts w:ascii="Songti SC" w:eastAsia="Songti SC" w:hAnsi="Songti SC" w:cs="黑体" w:hint="eastAsia"/>
          <w:sz w:val="24"/>
        </w:rPr>
        <w:t>领读图书馆（8个）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  <w:sectPr w:rsidR="00166E81" w:rsidRPr="002E24A1" w:rsidSect="007707C9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重庆市永川区图书馆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淮阴师范学院图书馆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黄河科技学院图书馆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金陵图书馆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晋江市图书馆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山西大学图书馆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韶山毛泽东图书馆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武汉市新洲区图书馆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  <w:sectPr w:rsidR="00166E81" w:rsidRPr="002E24A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黑体"/>
          <w:sz w:val="24"/>
        </w:rPr>
      </w:pPr>
      <w:r w:rsidRPr="002E24A1">
        <w:rPr>
          <w:rFonts w:ascii="Songti SC" w:eastAsia="Songti SC" w:hAnsi="Songti SC" w:cs="黑体" w:hint="eastAsia"/>
          <w:sz w:val="24"/>
        </w:rPr>
        <w:t>二、中华传统文化经典</w:t>
      </w:r>
      <w:r w:rsidRPr="002E24A1">
        <w:rPr>
          <w:rFonts w:ascii="Songti SC" w:eastAsia="Songti SC" w:hAnsi="Songti SC" w:cs="宋体" w:hint="eastAsia"/>
          <w:sz w:val="24"/>
        </w:rPr>
        <w:t>•</w:t>
      </w:r>
      <w:r w:rsidRPr="002E24A1">
        <w:rPr>
          <w:rFonts w:ascii="Songti SC" w:eastAsia="Songti SC" w:hAnsi="Songti SC" w:cs="黑体" w:hint="eastAsia"/>
          <w:sz w:val="24"/>
        </w:rPr>
        <w:t>推广图书馆（19个）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  <w:sectPr w:rsidR="00166E81" w:rsidRPr="002E24A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安徽工业大学图书馆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北京联合大学图书馆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沧州市图书馆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长春工业大学图书馆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东北大学图书馆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东莞松山湖图书馆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福建警察学院图书馆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哈尔滨市图书馆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pacing w:val="-11"/>
          <w:sz w:val="24"/>
        </w:rPr>
      </w:pPr>
      <w:r w:rsidRPr="002E24A1">
        <w:rPr>
          <w:rFonts w:ascii="Songti SC" w:eastAsia="Songti SC" w:hAnsi="Songti SC" w:cs="仿宋_GB2312" w:hint="eastAsia"/>
          <w:spacing w:val="-11"/>
          <w:sz w:val="24"/>
        </w:rPr>
        <w:t>湖南理工职业技术学院图书馆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暨南大学图书馆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南昌市图书馆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南京工业大学图书馆</w:t>
      </w:r>
      <w:bookmarkStart w:id="0" w:name="_GoBack"/>
      <w:bookmarkEnd w:id="0"/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内蒙古民族大学图书馆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齐鲁工业大学图书馆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三亚市图书馆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武汉学院图书馆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许昌市图书馆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 w:cs="仿宋_GB2312"/>
          <w:sz w:val="24"/>
        </w:rPr>
      </w:pPr>
      <w:r w:rsidRPr="002E24A1">
        <w:rPr>
          <w:rFonts w:ascii="Songti SC" w:eastAsia="Songti SC" w:hAnsi="Songti SC" w:cs="仿宋_GB2312" w:hint="eastAsia"/>
          <w:sz w:val="24"/>
        </w:rPr>
        <w:t>周口市图书馆</w:t>
      </w:r>
    </w:p>
    <w:p w:rsidR="00166E81" w:rsidRPr="002E24A1" w:rsidRDefault="00166E81" w:rsidP="00166E81">
      <w:pPr>
        <w:spacing w:line="120" w:lineRule="auto"/>
        <w:jc w:val="left"/>
        <w:rPr>
          <w:rFonts w:ascii="Songti SC" w:eastAsia="Songti SC" w:hAnsi="Songti SC"/>
          <w:sz w:val="24"/>
        </w:rPr>
        <w:sectPr w:rsidR="00166E81" w:rsidRPr="002E24A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 w:rsidRPr="002E24A1">
        <w:rPr>
          <w:rFonts w:ascii="Songti SC" w:eastAsia="Songti SC" w:hAnsi="Songti SC" w:cs="仿宋_GB2312" w:hint="eastAsia"/>
          <w:sz w:val="24"/>
        </w:rPr>
        <w:t>珠海市第三中学图书馆</w:t>
      </w:r>
    </w:p>
    <w:p w:rsidR="00562372" w:rsidRPr="00166E81" w:rsidRDefault="00562372" w:rsidP="00166530"/>
    <w:sectPr w:rsidR="00562372" w:rsidRPr="00166E81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30"/>
    <w:rsid w:val="00166530"/>
    <w:rsid w:val="00166E81"/>
    <w:rsid w:val="00562372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5A80"/>
  <w15:chartTrackingRefBased/>
  <w15:docId w15:val="{EA66AAD0-2A03-FF45-B2E2-F7286E01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53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2020-01-14T09:08:00Z</dcterms:created>
  <dcterms:modified xsi:type="dcterms:W3CDTF">2020-01-14T09:23:00Z</dcterms:modified>
</cp:coreProperties>
</file>