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wordWrap/>
        <w:spacing w:line="560" w:lineRule="exact"/>
        <w:ind w:right="640"/>
        <w:jc w:val="left"/>
        <w:rPr>
          <w:rFonts w:ascii="黑体" w:hAnsi="黑体" w:eastAsia="黑体" w:cs="黑体"/>
          <w:bCs/>
          <w:sz w:val="32"/>
          <w:szCs w:val="32"/>
        </w:rPr>
      </w:pPr>
      <w:r>
        <w:rPr>
          <w:rFonts w:hint="eastAsia" w:ascii="黑体" w:hAnsi="黑体" w:eastAsia="黑体" w:cs="黑体"/>
          <w:bCs/>
          <w:sz w:val="32"/>
          <w:szCs w:val="32"/>
        </w:rPr>
        <w:t>附件</w:t>
      </w:r>
    </w:p>
    <w:p>
      <w:pPr>
        <w:widowControl/>
        <w:spacing w:line="540" w:lineRule="exact"/>
        <w:ind w:right="640"/>
        <w:jc w:val="left"/>
        <w:rPr>
          <w:rFonts w:ascii="黑体" w:hAnsi="黑体" w:eastAsia="黑体" w:cs="黑体"/>
          <w:bCs/>
          <w:sz w:val="32"/>
          <w:szCs w:val="32"/>
        </w:rPr>
      </w:pPr>
    </w:p>
    <w:p>
      <w:pPr>
        <w:snapToGrid w:val="0"/>
        <w:spacing w:before="120" w:after="120" w:line="540" w:lineRule="exact"/>
        <w:jc w:val="center"/>
        <w:rPr>
          <w:rFonts w:ascii="方正小标宋简体" w:hAnsi="方正小标宋简体" w:eastAsia="方正小标宋简体" w:cs="方正小标宋简体"/>
          <w:bCs/>
          <w:sz w:val="44"/>
          <w:szCs w:val="36"/>
        </w:rPr>
      </w:pPr>
      <w:bookmarkStart w:id="0" w:name="_GoBack"/>
      <w:r>
        <w:rPr>
          <w:rFonts w:hint="eastAsia" w:ascii="方正小标宋简体" w:hAnsi="方正小标宋简体" w:eastAsia="方正小标宋简体" w:cs="方正小标宋简体"/>
          <w:bCs/>
          <w:sz w:val="44"/>
          <w:szCs w:val="36"/>
        </w:rPr>
        <w:t>个人作品著作权授权书</w:t>
      </w:r>
    </w:p>
    <w:bookmarkEnd w:id="0"/>
    <w:p>
      <w:pPr>
        <w:adjustRightInd w:val="0"/>
        <w:snapToGrid w:val="0"/>
        <w:spacing w:before="120" w:after="120" w:line="540" w:lineRule="exact"/>
        <w:ind w:firstLine="480" w:firstLineChars="150"/>
        <w:jc w:val="center"/>
        <w:rPr>
          <w:rFonts w:ascii="仿宋" w:hAnsi="仿宋" w:eastAsia="仿宋" w:cs="仿宋"/>
          <w:color w:val="000000"/>
          <w:sz w:val="32"/>
          <w:szCs w:val="32"/>
        </w:rPr>
      </w:pP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本人保证投稿作品符合国家相关法律法规的要求，不侵犯任何第三人合法拥有的知识产权、肖像权、名誉权等权益，凡本人投稿作品所涉及任何权属纠纷引起的法律责任均由本人全部承担。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本人授权活动组织机构（主办单位：中国图书馆学会阅读推广委员会；承办单位：青岛科技大学图书馆、武汉大学图书馆；组织单位：各高校图书馆；支持单位：天津微图科技有限公司）使用本人投稿作品，不得用于经营性活动，仅可用于非营利性/公益性活动，包括但不限于展览、媒体报道、网络推广等，不需另付稿酬。授权期限为永久。</w:t>
      </w:r>
    </w:p>
    <w:p>
      <w:pPr>
        <w:spacing w:line="540" w:lineRule="exact"/>
        <w:ind w:firstLine="640" w:firstLineChars="200"/>
        <w:rPr>
          <w:rFonts w:ascii="仿宋_GB2312" w:hAnsi="仿宋_GB2312" w:eastAsia="仿宋_GB2312" w:cs="仿宋_GB2312"/>
          <w:bCs/>
          <w:color w:val="000000"/>
          <w:sz w:val="32"/>
          <w:szCs w:val="32"/>
        </w:rPr>
      </w:pPr>
      <w:r>
        <w:rPr>
          <w:rFonts w:hint="eastAsia" w:ascii="仿宋_GB2312" w:hAnsi="仿宋_GB2312" w:eastAsia="仿宋_GB2312" w:cs="仿宋_GB2312"/>
          <w:bCs/>
          <w:color w:val="000000"/>
          <w:sz w:val="32"/>
          <w:szCs w:val="32"/>
        </w:rPr>
        <w:t>在上述使用本作品的过程中，须保留作者署名权。</w:t>
      </w:r>
    </w:p>
    <w:p>
      <w:pPr>
        <w:spacing w:line="540" w:lineRule="exact"/>
        <w:ind w:firstLine="640" w:firstLineChars="200"/>
        <w:rPr>
          <w:rFonts w:ascii="仿宋_GB2312" w:hAnsi="仿宋_GB2312" w:eastAsia="仿宋_GB2312" w:cs="仿宋_GB2312"/>
          <w:bCs/>
          <w:color w:val="000000"/>
          <w:sz w:val="32"/>
          <w:szCs w:val="32"/>
        </w:rPr>
      </w:pP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color w:val="000000"/>
          <w:sz w:val="28"/>
          <w:szCs w:val="28"/>
        </w:rPr>
        <w:t>说明：</w:t>
      </w:r>
      <w:r>
        <w:rPr>
          <w:rFonts w:hint="eastAsia" w:ascii="仿宋_GB2312" w:hAnsi="仿宋_GB2312" w:eastAsia="仿宋_GB2312" w:cs="仿宋_GB2312"/>
          <w:bCs/>
          <w:sz w:val="28"/>
          <w:szCs w:val="28"/>
        </w:rPr>
        <w:t>投稿者请关注本校图书馆微信公众号，进入本次活动栏目，阅读并勾选作品著作权授权书及用户协议之后再上传作品。勾选步骤如下。</w:t>
      </w:r>
    </w:p>
    <w:p>
      <w:pPr>
        <w:spacing w:line="540" w:lineRule="exact"/>
        <w:ind w:firstLine="560" w:firstLineChars="200"/>
        <w:rPr>
          <w:rFonts w:ascii="仿宋_GB2312" w:hAnsi="仿宋_GB2312" w:eastAsia="仿宋_GB2312" w:cs="仿宋_GB2312"/>
          <w:bCs/>
          <w:sz w:val="28"/>
          <w:szCs w:val="28"/>
        </w:rPr>
      </w:pPr>
      <w:r>
        <w:rPr>
          <w:rFonts w:hint="eastAsia" w:ascii="仿宋_GB2312" w:hAnsi="仿宋_GB2312" w:eastAsia="仿宋_GB2312" w:cs="仿宋_GB2312"/>
          <w:bCs/>
          <w:sz w:val="28"/>
          <w:szCs w:val="28"/>
        </w:rPr>
        <w:t>第一步：选手点击“上传作品”按键，弹出用户登录提示，点击确定后进入用户登录页面。</w:t>
      </w:r>
    </w:p>
    <w:p>
      <w:pPr>
        <w:ind w:firstLine="560" w:firstLineChars="200"/>
        <w:rPr>
          <w:rFonts w:hint="eastAsia"/>
          <w:sz w:val="32"/>
          <w:szCs w:val="32"/>
        </w:rPr>
      </w:pPr>
      <w:r>
        <w:rPr>
          <w:rFonts w:hint="eastAsia" w:ascii="仿宋_GB2312" w:hAnsi="仿宋_GB2312" w:eastAsia="仿宋_GB2312" w:cs="仿宋_GB2312"/>
          <w:bCs/>
          <w:sz w:val="28"/>
          <w:szCs w:val="28"/>
        </w:rPr>
        <w:t>第二步：用户登录需输入手机号和验证码，并且需要勾选“阅读并同意作品著作权声明及用户协议”，点击登录。登录成功之后上传作品。</w:t>
      </w:r>
    </w:p>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fldChar w:fldCharType="begin"/>
    </w:r>
    <w:r>
      <w:instrText xml:space="preserve"> PAGE   \* MERGEFORMAT </w:instrText>
    </w:r>
    <w:r>
      <w:fldChar w:fldCharType="separate"/>
    </w:r>
    <w:r>
      <w:rPr>
        <w:lang w:val="zh-CN"/>
      </w:rPr>
      <w:t>7</w:t>
    </w:r>
    <w:r>
      <w:fldChar w:fldCharType="end"/>
    </w:r>
  </w:p>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A81611"/>
    <w:rsid w:val="5EA816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2020-04-20T08:23:00Z</dcterms:created>
  <dc:creator>上帝吻过她的脸</dc:creator>
  <cp:lastModifiedBy>上帝吻过她的脸</cp:lastModifiedBy>
  <dcterms:modified xsi:type="dcterms:W3CDTF">2020-04-20T08:24:15Z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