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66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论文格式要求</w:t>
      </w:r>
    </w:p>
    <w:bookmarkEnd w:id="0"/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汉文题目</w:t>
      </w:r>
      <w:r>
        <w:rPr/>
        <w:footnoteReference w:id="0" w:customMarkFollows="1"/>
        <w:sym w:font="Symbol" w:char="F02A"/>
      </w:r>
      <w:r>
        <w:rPr>
          <w:rFonts w:hint="eastAsia" w:ascii="黑体" w:hAnsi="黑体" w:eastAsia="黑体"/>
          <w:bCs/>
          <w:sz w:val="32"/>
          <w:szCs w:val="32"/>
        </w:rPr>
        <w:t>（黑体、三号、加粗）</w:t>
      </w:r>
    </w:p>
    <w:p>
      <w:pPr>
        <w:jc w:val="center"/>
      </w:pPr>
      <w:r>
        <w:rPr>
          <w:rFonts w:hint="eastAsia" w:ascii="楷体" w:hAnsi="楷体" w:eastAsia="楷体"/>
          <w:b/>
          <w:sz w:val="28"/>
          <w:szCs w:val="28"/>
        </w:rPr>
        <w:t>作者姓名（楷体、四号、加粗）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楷体" w:hAnsi="楷体" w:eastAsia="楷体"/>
          <w:sz w:val="28"/>
          <w:szCs w:val="28"/>
        </w:rPr>
        <w:t>（作者单位名称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城市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邮政编码）（楷体、四号）</w:t>
      </w:r>
    </w:p>
    <w:p>
      <w:pPr>
        <w:rPr>
          <w:rFonts w:hint="eastAsia" w:ascii="宋体" w:hAnsi="宋体"/>
          <w:szCs w:val="21"/>
        </w:rPr>
      </w:pPr>
    </w:p>
    <w:p>
      <w:pPr>
        <w:widowControl/>
        <w:spacing w:line="312" w:lineRule="auto"/>
        <w:jc w:val="left"/>
        <w:rPr>
          <w:rFonts w:hint="eastAsia" w:ascii="宋体" w:hAnsi="宋体" w:cs="宋体"/>
          <w:bCs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Cs w:val="21"/>
          <w:lang w:val="en-US" w:eastAsia="zh-CN"/>
        </w:rPr>
        <w:t>摘要</w:t>
      </w:r>
      <w:r>
        <w:rPr>
          <w:rFonts w:hint="eastAsia" w:ascii="黑体" w:hAnsi="黑体" w:eastAsia="黑体"/>
          <w:bCs/>
          <w:szCs w:val="21"/>
          <w:lang w:val="en-US" w:eastAsia="zh-CN"/>
        </w:rPr>
        <w:t>（</w:t>
      </w:r>
      <w:r>
        <w:rPr>
          <w:rFonts w:hint="eastAsia" w:ascii="黑体" w:hAnsi="黑体" w:eastAsia="黑体" w:cs="宋体"/>
          <w:szCs w:val="21"/>
        </w:rPr>
        <w:t>黑体、五号</w:t>
      </w:r>
      <w:r>
        <w:rPr>
          <w:rFonts w:hint="eastAsia" w:ascii="黑体" w:hAnsi="黑体" w:eastAsia="黑体"/>
          <w:bCs/>
          <w:szCs w:val="21"/>
          <w:lang w:val="en-US" w:eastAsia="zh-CN"/>
        </w:rPr>
        <w:t>）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：</w:t>
      </w:r>
      <w:r>
        <w:rPr>
          <w:rFonts w:hint="eastAsia" w:ascii="楷体" w:hAnsi="楷体" w:eastAsia="楷体"/>
          <w:szCs w:val="21"/>
        </w:rPr>
        <w:t>摘要简明扼要，不超过250字（楷体、五号）</w:t>
      </w: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  <w:r>
        <w:rPr>
          <w:rFonts w:hint="eastAsia" w:ascii="黑体" w:hAnsi="黑体" w:eastAsia="黑体" w:cs="宋体"/>
          <w:bCs/>
          <w:kern w:val="0"/>
          <w:szCs w:val="21"/>
          <w:lang w:val="en-US" w:eastAsia="zh-CN"/>
        </w:rPr>
        <w:t>关键词（黑体、五号）</w:t>
      </w:r>
      <w:r>
        <w:rPr>
          <w:rFonts w:ascii="黑体" w:hAnsi="黑体" w:eastAsia="黑体" w:cs="宋体"/>
          <w:bCs/>
          <w:kern w:val="0"/>
          <w:szCs w:val="21"/>
          <w:lang w:val="en-US" w:eastAsia="zh-CN"/>
        </w:rPr>
        <w:t>：</w:t>
      </w:r>
      <w:r>
        <w:rPr>
          <w:rFonts w:ascii="楷体" w:hAnsi="楷体" w:eastAsia="楷体"/>
          <w:szCs w:val="21"/>
        </w:rPr>
        <w:t xml:space="preserve"> 3</w:t>
      </w:r>
      <w:r>
        <w:rPr>
          <w:rFonts w:hint="eastAsia" w:ascii="楷体" w:hAnsi="楷体" w:eastAsia="楷体"/>
          <w:szCs w:val="21"/>
        </w:rPr>
        <w:t>—</w:t>
      </w:r>
      <w:r>
        <w:rPr>
          <w:rFonts w:ascii="楷体" w:hAnsi="楷体" w:eastAsia="楷体"/>
          <w:szCs w:val="21"/>
        </w:rPr>
        <w:t>8</w:t>
      </w:r>
      <w:r>
        <w:rPr>
          <w:rFonts w:hint="eastAsia" w:ascii="楷体" w:hAnsi="楷体" w:eastAsia="楷体"/>
          <w:szCs w:val="21"/>
        </w:rPr>
        <w:t>个关键词（楷体、五号）</w:t>
      </w:r>
    </w:p>
    <w:p>
      <w:pPr>
        <w:pStyle w:val="9"/>
        <w:shd w:val="clear" w:color="auto" w:fill="FFFFFF"/>
        <w:spacing w:before="0" w:beforeAutospacing="0" w:after="0" w:afterAutospacing="0" w:line="252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正文（宋体、五号）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一级标题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 xml:space="preserve">  2  3  4……（宋体、小四、加粗）</w:t>
      </w:r>
      <w:r>
        <w:rPr>
          <w:rFonts w:ascii="宋体" w:hAnsi="宋体"/>
          <w:b/>
          <w:sz w:val="24"/>
        </w:rPr>
        <w:t xml:space="preserve">   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二级标题1.1  1.2  1.3  2.1  2.2……（宋体、五号、加粗）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三级标题及以后1.1.1  1.1.2……（宋体、五号）</w:t>
      </w:r>
      <w:r>
        <w:rPr>
          <w:rFonts w:ascii="宋体" w:hAnsi="宋体"/>
          <w:szCs w:val="21"/>
        </w:rPr>
        <w:t xml:space="preserve">  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</w:t>
      </w:r>
      <w:r>
        <w:rPr>
          <w:rFonts w:ascii="宋体" w:hAnsi="宋体"/>
          <w:szCs w:val="21"/>
        </w:rPr>
        <w:t xml:space="preserve">1 </w:t>
      </w:r>
      <w:r>
        <w:rPr>
          <w:rFonts w:hint="eastAsia" w:ascii="宋体" w:hAnsi="宋体"/>
          <w:szCs w:val="21"/>
        </w:rPr>
        <w:t>ⅩⅩⅩⅩ（宋体、五号）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1895475" cy="5524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图</w:t>
      </w:r>
      <w:r>
        <w:rPr>
          <w:rFonts w:ascii="宋体" w:hAnsi="宋体"/>
          <w:szCs w:val="21"/>
        </w:rPr>
        <w:t xml:space="preserve">1 </w:t>
      </w:r>
      <w:r>
        <w:rPr>
          <w:rFonts w:hint="eastAsia" w:ascii="宋体" w:hAnsi="宋体"/>
          <w:szCs w:val="21"/>
        </w:rPr>
        <w:t>ⅩⅩⅩⅩ（宋体、五号）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参考文献（宋体、五号）：</w:t>
      </w:r>
    </w:p>
    <w:p>
      <w:pPr>
        <w:pStyle w:val="9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[1]</w:t>
      </w:r>
      <w:r>
        <w:rPr>
          <w:rFonts w:hint="eastAsia"/>
          <w:sz w:val="21"/>
          <w:szCs w:val="21"/>
        </w:rPr>
        <w:t>（期刊论文）作者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题名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文献类型标志</w:t>
      </w:r>
      <w:r>
        <w:rPr>
          <w:sz w:val="21"/>
          <w:szCs w:val="21"/>
        </w:rPr>
        <w:t>].</w:t>
      </w:r>
      <w:r>
        <w:rPr>
          <w:rFonts w:hint="eastAsia"/>
          <w:sz w:val="21"/>
          <w:szCs w:val="21"/>
        </w:rPr>
        <w:t>刊物名称，出版年，卷（期）：起止页码</w:t>
      </w:r>
      <w:r>
        <w:rPr>
          <w:sz w:val="21"/>
          <w:szCs w:val="21"/>
        </w:rPr>
        <w:t>.</w:t>
      </w:r>
    </w:p>
    <w:p>
      <w:pPr>
        <w:pStyle w:val="9"/>
        <w:shd w:val="clear" w:color="auto" w:fill="FFFFFF"/>
        <w:spacing w:before="0" w:beforeAutospacing="0" w:after="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例：</w:t>
      </w:r>
      <w:r>
        <w:rPr>
          <w:rFonts w:cs="Arial"/>
          <w:sz w:val="21"/>
          <w:szCs w:val="21"/>
        </w:rPr>
        <w:t>冯继强</w:t>
      </w:r>
      <w:r>
        <w:rPr>
          <w:rFonts w:hint="eastAsia" w:cs="Arial"/>
          <w:sz w:val="21"/>
          <w:szCs w:val="21"/>
        </w:rPr>
        <w:t>，</w:t>
      </w:r>
      <w:r>
        <w:rPr>
          <w:rFonts w:cs="Arial"/>
          <w:sz w:val="21"/>
          <w:szCs w:val="21"/>
        </w:rPr>
        <w:t>李玲丽</w:t>
      </w:r>
      <w:r>
        <w:rPr>
          <w:rFonts w:hint="eastAsia" w:cs="Arial"/>
          <w:sz w:val="21"/>
          <w:szCs w:val="21"/>
        </w:rPr>
        <w:t>，</w:t>
      </w:r>
      <w:r>
        <w:rPr>
          <w:rFonts w:cs="Arial"/>
          <w:sz w:val="21"/>
          <w:szCs w:val="21"/>
        </w:rPr>
        <w:t>施春林</w:t>
      </w:r>
      <w:r>
        <w:rPr>
          <w:rFonts w:hint="eastAsia"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美国图书馆创客空间实践对我国公共图书馆创新实践的启示[J].图书馆理论与实践</w:t>
      </w:r>
      <w:r>
        <w:rPr>
          <w:rFonts w:hint="eastAsia" w:cs="Arial"/>
          <w:sz w:val="21"/>
          <w:szCs w:val="21"/>
        </w:rPr>
        <w:t>，</w:t>
      </w:r>
      <w:r>
        <w:rPr>
          <w:rFonts w:cs="Arial"/>
          <w:sz w:val="21"/>
          <w:szCs w:val="21"/>
        </w:rPr>
        <w:t>2014(11):109-113</w:t>
      </w:r>
      <w:r>
        <w:rPr>
          <w:sz w:val="21"/>
          <w:szCs w:val="21"/>
        </w:rPr>
        <w:t>.</w:t>
      </w:r>
    </w:p>
    <w:p>
      <w:pPr>
        <w:pStyle w:val="9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[2]</w:t>
      </w:r>
      <w:r>
        <w:rPr>
          <w:rFonts w:hint="eastAsia"/>
          <w:sz w:val="21"/>
          <w:szCs w:val="21"/>
        </w:rPr>
        <w:t>（图书）作者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书名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文献类型标志</w:t>
      </w:r>
      <w:r>
        <w:rPr>
          <w:sz w:val="21"/>
          <w:szCs w:val="21"/>
        </w:rPr>
        <w:t>].</w:t>
      </w:r>
      <w:r>
        <w:rPr>
          <w:rFonts w:hint="eastAsia"/>
          <w:sz w:val="21"/>
          <w:szCs w:val="21"/>
        </w:rPr>
        <w:t>出版地：出版社，出版年：起止页码</w:t>
      </w:r>
      <w:r>
        <w:rPr>
          <w:sz w:val="21"/>
          <w:szCs w:val="21"/>
        </w:rPr>
        <w:t>.</w:t>
      </w:r>
    </w:p>
    <w:p>
      <w:pPr>
        <w:pStyle w:val="9"/>
        <w:shd w:val="clear" w:color="auto" w:fill="FFFFFF"/>
        <w:spacing w:before="0" w:beforeAutospacing="0" w:after="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例：韩明谟.社会学概论[M].北京：中央广播电视大学出版社，</w:t>
      </w:r>
      <w:r>
        <w:rPr>
          <w:rFonts w:hint="eastAsia" w:cs="Arial"/>
          <w:sz w:val="21"/>
          <w:szCs w:val="21"/>
        </w:rPr>
        <w:t>1993：27-29.</w:t>
      </w:r>
    </w:p>
    <w:p>
      <w:pPr>
        <w:pStyle w:val="9"/>
        <w:shd w:val="clear" w:color="auto" w:fill="FFFFFF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sz w:val="21"/>
          <w:szCs w:val="21"/>
        </w:rPr>
        <w:t>[3]</w:t>
      </w:r>
      <w:r>
        <w:rPr>
          <w:rFonts w:hint="eastAsia"/>
          <w:sz w:val="21"/>
          <w:szCs w:val="21"/>
        </w:rPr>
        <w:t>（报纸）作者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题名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文献类型标志</w:t>
      </w:r>
      <w:r>
        <w:rPr>
          <w:sz w:val="21"/>
          <w:szCs w:val="21"/>
        </w:rPr>
        <w:t>].</w:t>
      </w:r>
      <w:r>
        <w:rPr>
          <w:rFonts w:hint="eastAsia"/>
          <w:sz w:val="21"/>
          <w:szCs w:val="21"/>
        </w:rPr>
        <w:t>报纸名，年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-</w:t>
      </w:r>
      <w:r>
        <w:rPr>
          <w:rFonts w:hint="eastAsia"/>
          <w:sz w:val="21"/>
          <w:szCs w:val="21"/>
        </w:rPr>
        <w:t>日（版次）</w:t>
      </w:r>
      <w:r>
        <w:rPr>
          <w:sz w:val="21"/>
          <w:szCs w:val="21"/>
        </w:rPr>
        <w:t>.</w:t>
      </w:r>
    </w:p>
    <w:p>
      <w:pPr>
        <w:pStyle w:val="9"/>
        <w:shd w:val="clear" w:color="auto" w:fill="FFFFFF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例：</w:t>
      </w:r>
      <w:r>
        <w:rPr>
          <w:sz w:val="21"/>
          <w:szCs w:val="21"/>
        </w:rPr>
        <w:t>谢希德. 创造学习的新思路 [N]. 人民日报，1998-12-25</w:t>
      </w:r>
      <w:r>
        <w:rPr>
          <w:rFonts w:hint="eastAsia"/>
          <w:sz w:val="21"/>
          <w:szCs w:val="21"/>
        </w:rPr>
        <w:t>⑽</w:t>
      </w:r>
      <w:r>
        <w:rPr>
          <w:sz w:val="21"/>
          <w:szCs w:val="21"/>
        </w:rPr>
        <w:t>.</w:t>
      </w:r>
    </w:p>
    <w:p>
      <w:pPr>
        <w:pStyle w:val="9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[4]</w:t>
      </w:r>
      <w:r>
        <w:rPr>
          <w:rFonts w:hint="eastAsia"/>
          <w:sz w:val="21"/>
          <w:szCs w:val="21"/>
        </w:rPr>
        <w:t>（学位论文）作者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题名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文献类型标志</w:t>
      </w:r>
      <w:r>
        <w:rPr>
          <w:sz w:val="21"/>
          <w:szCs w:val="21"/>
        </w:rPr>
        <w:t>].</w:t>
      </w:r>
      <w:r>
        <w:rPr>
          <w:rFonts w:hint="eastAsia"/>
          <w:sz w:val="21"/>
          <w:szCs w:val="21"/>
        </w:rPr>
        <w:t>保存地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>保存者，年份：</w:t>
      </w:r>
      <w:r>
        <w:rPr>
          <w:sz w:val="21"/>
          <w:szCs w:val="21"/>
        </w:rPr>
        <w:t>起止页码.</w:t>
      </w:r>
    </w:p>
    <w:p>
      <w:pPr>
        <w:pStyle w:val="9"/>
        <w:shd w:val="clear" w:color="auto" w:fill="FFFFFF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例：徐谦.知识生态系统的共享机制研究[D].武汉：华中师范大学，2006:20-21.</w:t>
      </w:r>
    </w:p>
    <w:p>
      <w:pPr>
        <w:pStyle w:val="9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[5]</w:t>
      </w:r>
      <w:r>
        <w:rPr>
          <w:rFonts w:hint="eastAsia"/>
          <w:sz w:val="21"/>
          <w:szCs w:val="21"/>
        </w:rPr>
        <w:t>（论文集）作者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题名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文献类型标志</w:t>
      </w:r>
      <w:r>
        <w:rPr>
          <w:sz w:val="21"/>
          <w:szCs w:val="21"/>
        </w:rPr>
        <w:t>]</w:t>
      </w:r>
      <w:r>
        <w:rPr>
          <w:rFonts w:hint="eastAsia"/>
          <w:sz w:val="21"/>
          <w:szCs w:val="21"/>
        </w:rPr>
        <w:t>.编者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文集名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出版地：出版者，出版年：起止页码</w:t>
      </w:r>
      <w:r>
        <w:rPr>
          <w:sz w:val="21"/>
          <w:szCs w:val="21"/>
        </w:rPr>
        <w:t>.</w:t>
      </w:r>
    </w:p>
    <w:p>
      <w:pPr>
        <w:pStyle w:val="9"/>
        <w:shd w:val="clear" w:color="auto" w:fill="FFFFFF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例：</w:t>
      </w:r>
      <w:r>
        <w:rPr>
          <w:sz w:val="21"/>
          <w:szCs w:val="21"/>
        </w:rPr>
        <w:t>钟文发. 非线性规划在可燃毒物配置中的应用[A].赵玮.运筹学的理论和应用——</w:t>
      </w:r>
      <w:r>
        <w:rPr>
          <w:rFonts w:cs="Arial"/>
          <w:sz w:val="21"/>
          <w:szCs w:val="21"/>
          <w:shd w:val="clear" w:color="auto" w:fill="FFFFFF"/>
        </w:rPr>
        <w:t>中国运筹学会第五届大会论文集[C]. 西安：西安电子科技大学出版社，</w:t>
      </w:r>
      <w:r>
        <w:rPr>
          <w:rFonts w:cs="Arial"/>
          <w:sz w:val="21"/>
          <w:szCs w:val="21"/>
        </w:rPr>
        <w:t>1996. 468-471.</w:t>
      </w:r>
    </w:p>
    <w:p>
      <w:pPr>
        <w:pStyle w:val="9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[6]</w:t>
      </w:r>
      <w:r>
        <w:rPr>
          <w:rFonts w:hint="eastAsia"/>
          <w:sz w:val="21"/>
          <w:szCs w:val="21"/>
        </w:rPr>
        <w:t>（网络文献）作者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题名</w:t>
      </w: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文献类型标志</w:t>
      </w:r>
      <w:r>
        <w:rPr>
          <w:sz w:val="21"/>
          <w:szCs w:val="21"/>
        </w:rPr>
        <w:t>].[</w:t>
      </w:r>
      <w:r>
        <w:rPr>
          <w:rFonts w:hint="eastAsia"/>
          <w:sz w:val="21"/>
          <w:szCs w:val="21"/>
        </w:rPr>
        <w:t>检索日期</w:t>
      </w:r>
      <w:r>
        <w:rPr>
          <w:sz w:val="21"/>
          <w:szCs w:val="21"/>
        </w:rPr>
        <w:t>].</w:t>
      </w:r>
      <w:r>
        <w:rPr>
          <w:rFonts w:hint="eastAsia"/>
          <w:sz w:val="21"/>
          <w:szCs w:val="21"/>
        </w:rPr>
        <w:t>网址</w:t>
      </w:r>
      <w:r>
        <w:rPr>
          <w:sz w:val="21"/>
          <w:szCs w:val="21"/>
        </w:rPr>
        <w:t>.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eastAsia="FZSSK--GBK1-0"/>
          <w:kern w:val="0"/>
          <w:szCs w:val="21"/>
        </w:rPr>
      </w:pPr>
      <w:r>
        <w:rPr>
          <w:rFonts w:hint="eastAsia" w:ascii="宋体" w:hAnsi="宋体"/>
          <w:szCs w:val="21"/>
        </w:rPr>
        <w:t>例：</w:t>
      </w:r>
      <w:r>
        <w:rPr>
          <w:rFonts w:ascii="宋体" w:hAnsi="宋体"/>
          <w:kern w:val="0"/>
          <w:szCs w:val="21"/>
        </w:rPr>
        <w:t>Forrest Wright，Thomson Reuters. What do Librarians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>Need to Know About MOOCs?</w:t>
      </w:r>
      <w:r>
        <w:rPr>
          <w:rFonts w:hint="eastAsia" w:ascii="宋体" w:hAnsi="宋体" w:cs="FZKTJW--GB1-0-Identity-H"/>
          <w:kern w:val="0"/>
          <w:szCs w:val="21"/>
        </w:rPr>
        <w:t xml:space="preserve"> [</w:t>
      </w:r>
      <w:r>
        <w:rPr>
          <w:rFonts w:ascii="宋体" w:hAnsi="宋体"/>
          <w:kern w:val="0"/>
          <w:szCs w:val="21"/>
        </w:rPr>
        <w:t>EB/OL</w:t>
      </w:r>
      <w:r>
        <w:rPr>
          <w:rFonts w:hint="eastAsia" w:ascii="宋体" w:hAnsi="宋体"/>
          <w:kern w:val="0"/>
          <w:szCs w:val="21"/>
        </w:rPr>
        <w:t>].[</w:t>
      </w:r>
      <w:r>
        <w:rPr>
          <w:rFonts w:ascii="宋体" w:hAnsi="宋体"/>
          <w:kern w:val="0"/>
          <w:szCs w:val="21"/>
        </w:rPr>
        <w:t>2014-3-23]. http://dlib.org/dlib/march13/wright/03wright.html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作者简介（宋体、五号）：</w:t>
      </w:r>
    </w:p>
    <w:p>
      <w:pPr>
        <w:rPr>
          <w:rFonts w:hint="eastAsia" w:ascii="宋体" w:hAnsi="宋体"/>
          <w:szCs w:val="21"/>
        </w:rPr>
      </w:pPr>
      <w:r>
        <w:rPr>
          <w:rFonts w:hint="eastAsia"/>
        </w:rPr>
        <w:t>作者姓名、性别、民族、工作单位、职称、职务、通信地址、邮政编码、联系电话、传真、电子邮箱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cs="Arial"/>
          <w:kern w:val="2"/>
          <w:sz w:val="21"/>
          <w:szCs w:val="21"/>
        </w:rPr>
      </w:pPr>
      <w:r>
        <w:rPr>
          <w:rFonts w:hint="eastAsia" w:cs="Arial"/>
          <w:kern w:val="2"/>
          <w:sz w:val="21"/>
          <w:szCs w:val="21"/>
        </w:rPr>
        <w:t>1.标题下方的作者单位名称要详细，如有多个单位，请一一排列清晰。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 w:cs="Arial"/>
          <w:kern w:val="2"/>
          <w:sz w:val="21"/>
          <w:szCs w:val="21"/>
        </w:rPr>
        <w:t>2.</w:t>
      </w:r>
      <w:r>
        <w:rPr>
          <w:rFonts w:hint="eastAsia"/>
          <w:sz w:val="21"/>
          <w:szCs w:val="21"/>
        </w:rPr>
        <w:t>表序与表名之间空一格，表题置于表上，居中排写。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3.插图与文字紧密配合，文图相符，内容正确。选图要力求精炼。每个图均应有图题（由图号图名组成）。图题置于图下，用中文居中书写。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4.除习惯用汉文数字表示的以外，一般均采用阿拉伯数字。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5.参考文献作者不多于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个的，全部著录；多于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个的，著录时保留第一个，其余用“等”（英文用</w:t>
      </w:r>
      <w:r>
        <w:rPr>
          <w:sz w:val="21"/>
          <w:szCs w:val="21"/>
        </w:rPr>
        <w:t>et al</w:t>
      </w:r>
      <w:r>
        <w:rPr>
          <w:rFonts w:hint="eastAsia"/>
          <w:sz w:val="21"/>
          <w:szCs w:val="21"/>
        </w:rPr>
        <w:t>）代替。外国作者采用姓在前、名取首字母置后的方式著录。</w:t>
      </w:r>
    </w:p>
    <w:p/>
    <w:p>
      <w:pPr>
        <w:rPr>
          <w:rFonts w:hint="eastAsia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JW--GB1-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宋体" w:hAnsi="宋体" w:cs="宋体"/>
          <w:color w:val="FF0000"/>
          <w:kern w:val="0"/>
        </w:rPr>
      </w:pPr>
      <w:r>
        <w:rPr>
          <w:rStyle w:val="8"/>
        </w:rPr>
        <w:sym w:font="Symbol" w:char="F02A"/>
      </w:r>
      <w:r>
        <w:t xml:space="preserve"> </w:t>
      </w:r>
      <w:r>
        <w:rPr>
          <w:rFonts w:hint="eastAsia" w:ascii="宋体" w:hAnsi="宋体"/>
        </w:rPr>
        <w:t>（页脚）脚注、注释（宋体、小五号</w:t>
      </w:r>
      <w:r>
        <w:rPr>
          <w:rFonts w:hint="eastAsia" w:ascii="宋体" w:hAnsi="宋体" w:cs="宋体"/>
          <w:kern w:val="0"/>
        </w:rPr>
        <w:t>）</w:t>
      </w:r>
    </w:p>
    <w:p>
      <w:pPr>
        <w:pStyle w:val="4"/>
        <w:rPr>
          <w:rFonts w:hint="eastAsia"/>
        </w:rPr>
      </w:pPr>
      <w:r>
        <w:rPr>
          <w:rFonts w:hint="eastAsia" w:ascii="宋体" w:hAnsi="宋体"/>
        </w:rPr>
        <w:t>本文系ⅩⅩⅩⅩ项目“ⅩⅩⅩⅩⅩⅩⅩⅩ”（项目编号：ⅩⅩⅩ）研究成果之一。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6CB2"/>
    <w:rsid w:val="271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nhideWhenUsed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otnote reference"/>
    <w:unhideWhenUsed/>
    <w:qFormat/>
    <w:uiPriority w:val="99"/>
    <w:rPr>
      <w:vertAlign w:val="superscript"/>
    </w:rPr>
  </w:style>
  <w:style w:type="paragraph" w:customStyle="1" w:styleId="9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2020-04-28T01:56:00Z</dcterms:created>
  <dc:creator>上帝吻过她的脸</dc:creator>
  <cp:lastModifiedBy>上帝吻过她的脸</cp:lastModifiedBy>
  <dcterms:modified xsi:type="dcterms:W3CDTF">2020-04-28T01:56:33Z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