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54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“阅天下·邂逅图书馆之美”成员馆申请表</w:t>
      </w:r>
    </w:p>
    <w:p>
      <w:pPr>
        <w:spacing w:line="540" w:lineRule="exact"/>
        <w:ind w:firstLine="640" w:firstLineChars="20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申请成为活动成员馆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sym w:font="Wingdings" w:char="00A8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申请成为活动承办馆</w:t>
      </w:r>
    </w:p>
    <w:tbl>
      <w:tblPr>
        <w:tblStyle w:val="2"/>
        <w:tblW w:w="84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成员单位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地    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开放时间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咨询电话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203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馆情介绍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color w:val="000000"/>
                <w:sz w:val="32"/>
                <w:szCs w:val="32"/>
              </w:rPr>
              <w:t>（300字内）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149E7"/>
    <w:rsid w:val="46F1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2020-07-29T07:40:00Z</dcterms:created>
  <dc:creator>上帝吻过她的脸</dc:creator>
  <cp:lastModifiedBy>上帝吻过她的脸</cp:lastModifiedBy>
  <dcterms:modified xsi:type="dcterms:W3CDTF">2020-07-29T07:41:01Z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