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“创新发展·青年担当”海报作品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征集活动说明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一、海报作品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（一）作品类型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本次征集作品类型包括两类，可任选其一投稿：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1.学术海报。学术海报侧重用简洁明了的文字、数据或图片展示有关图书馆研究的学术成果。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2.案例海报。案例海报侧重呈现具有创新性、前沿性或探索性的图书馆工作或服务案例。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（二）作品要求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主题鲜明，导向正确。</w:t>
      </w:r>
      <w:r>
        <w:rPr>
          <w:rFonts w:hint="eastAsia" w:ascii="仿宋_GB2312" w:eastAsia="仿宋_GB2312"/>
          <w:sz w:val="32"/>
          <w:szCs w:val="32"/>
        </w:rPr>
        <w:t>围绕“创新发展·青年担当”主题进行设计和创造，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</w:t>
      </w:r>
      <w:r>
        <w:rPr>
          <w:rFonts w:hint="eastAsia" w:ascii="仿宋_GB2312" w:eastAsia="仿宋_GB2312"/>
          <w:sz w:val="32"/>
          <w:szCs w:val="32"/>
        </w:rPr>
        <w:t>青年人所关注的图书馆事业重点和学术热点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2.只接受电子版投稿，格式统一为：JPEG，A1竖式幅面（594mm×840mm），300dpi，RGB模式或CMYK模式。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投稿作品须为个人原创，符合国家相关法律法规要求，不侵犯任何第三人合法拥有的相关权益，包括但不限于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知识产权、肖像权、名誉权、隐私权</w:t>
      </w:r>
      <w:r>
        <w:rPr>
          <w:rFonts w:hint="eastAsia" w:ascii="仿宋_GB2312" w:hAnsi="仿宋" w:eastAsia="仿宋_GB2312" w:cs="仿宋"/>
          <w:sz w:val="32"/>
          <w:szCs w:val="32"/>
        </w:rPr>
        <w:t>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二、日程安排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（一）作品征集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征集时间为2021年4月9日至5月7日。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（二）作品研议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研议时间为2021年5月8日至5月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4日，确定入围作品。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（三）作品展示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青年论坛现场设置海报展。论坛将印制并展示所有入围作品，同时将通过中国图书馆学会官方网站、微信公众号等渠道进行宣传和推广。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三、参与方式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本次征集活动面向青年图书馆学研究者和图书馆工作者（年龄不超过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周岁）。请投稿者填写作品征集表和著作权授权书（见附件），连同海报作品于2021年5月8日前发送至邮箱</w:t>
      </w:r>
      <w:r>
        <w:rPr>
          <w:rFonts w:ascii="仿宋_GB2312" w:hAnsi="宋体" w:eastAsia="仿宋_GB2312"/>
          <w:sz w:val="32"/>
          <w:szCs w:val="32"/>
        </w:rPr>
        <w:t>libraryposter@126.com</w:t>
      </w:r>
      <w:r>
        <w:rPr>
          <w:rFonts w:hint="eastAsia" w:ascii="仿宋_GB2312" w:eastAsia="仿宋_GB2312"/>
          <w:sz w:val="32"/>
          <w:szCs w:val="32"/>
        </w:rPr>
        <w:t>。每人或每队（多人组队）限投海报一幅。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海报作品名称请命名为“作品名称+单位名称+作者姓名”；著作权授权书须本人签字扫描后提交（作者为多人，</w:t>
      </w:r>
      <w:r>
        <w:rPr>
          <w:rFonts w:hint="eastAsia" w:ascii="仿宋_GB2312" w:hAnsi="宋体" w:eastAsia="仿宋_GB2312"/>
          <w:sz w:val="32"/>
          <w:szCs w:val="32"/>
        </w:rPr>
        <w:t>须每人签字）；邮件主题请标示为“单位名称+作者姓名+海报投稿”。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请各省、自治区、直辖市图书馆学（协）会组织动员相关人员踊跃投稿，欢迎高校学生积极参与。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四、其他说明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凡投稿者，均视为认同且接受本次活动相关要求及审核与研议规则。论坛组织机构对本次活动拥有最终解释权。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hcy</cp:lastModifiedBy>
  <dcterms:modified xsi:type="dcterms:W3CDTF">2021-04-12T01:22:56Z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D09287CFDC9D49BD9EF96016DC5243AA</vt:lpwstr>
  </property>
</Properties>
</file>