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52" w:rsidRPr="003121DD" w:rsidRDefault="00492052" w:rsidP="00492052">
      <w:pPr>
        <w:spacing w:line="360" w:lineRule="auto"/>
        <w:rPr>
          <w:rFonts w:ascii="宋体" w:hAnsi="宋体"/>
          <w:sz w:val="24"/>
        </w:rPr>
      </w:pPr>
      <w:r w:rsidRPr="003121DD">
        <w:rPr>
          <w:rFonts w:ascii="宋体" w:hAnsi="宋体" w:hint="eastAsia"/>
          <w:sz w:val="24"/>
        </w:rPr>
        <w:t>附件2</w:t>
      </w:r>
    </w:p>
    <w:p w:rsidR="00492052" w:rsidRPr="003121DD" w:rsidRDefault="00492052" w:rsidP="00492052">
      <w:pPr>
        <w:spacing w:line="360" w:lineRule="auto"/>
        <w:rPr>
          <w:rFonts w:ascii="宋体" w:hAnsi="宋体" w:hint="eastAsia"/>
          <w:sz w:val="24"/>
        </w:rPr>
      </w:pPr>
    </w:p>
    <w:p w:rsidR="00492052" w:rsidRPr="003121DD" w:rsidRDefault="00492052" w:rsidP="00492052">
      <w:pPr>
        <w:spacing w:line="360" w:lineRule="auto"/>
        <w:jc w:val="center"/>
        <w:rPr>
          <w:rFonts w:ascii="宋体" w:hAnsi="宋体"/>
          <w:sz w:val="24"/>
        </w:rPr>
      </w:pPr>
      <w:r w:rsidRPr="003121DD">
        <w:rPr>
          <w:rFonts w:ascii="宋体" w:hAnsi="宋体" w:hint="eastAsia"/>
          <w:sz w:val="24"/>
        </w:rPr>
        <w:t>会议日程</w:t>
      </w:r>
    </w:p>
    <w:p w:rsidR="00492052" w:rsidRPr="003121DD" w:rsidRDefault="00492052" w:rsidP="00492052">
      <w:pPr>
        <w:spacing w:line="360" w:lineRule="auto"/>
        <w:jc w:val="center"/>
        <w:rPr>
          <w:rFonts w:ascii="宋体" w:hAnsi="宋体" w:hint="eastAsia"/>
          <w:sz w:val="24"/>
        </w:rPr>
      </w:pPr>
      <w:r w:rsidRPr="003121DD">
        <w:rPr>
          <w:rFonts w:ascii="宋体" w:hAnsi="宋体" w:hint="eastAsia"/>
          <w:sz w:val="24"/>
        </w:rPr>
        <w:t>（暂定）</w:t>
      </w:r>
    </w:p>
    <w:p w:rsidR="00492052" w:rsidRPr="003121DD" w:rsidRDefault="00492052" w:rsidP="00492052">
      <w:pPr>
        <w:spacing w:line="360" w:lineRule="auto"/>
        <w:jc w:val="center"/>
        <w:rPr>
          <w:rFonts w:ascii="宋体" w:hAnsi="宋体" w:hint="eastAsia"/>
          <w:sz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5528"/>
      </w:tblGrid>
      <w:tr w:rsidR="00492052" w:rsidRPr="003121DD" w:rsidTr="003121DD">
        <w:trPr>
          <w:trHeight w:val="513"/>
        </w:trPr>
        <w:tc>
          <w:tcPr>
            <w:tcW w:w="851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内容</w:t>
            </w:r>
          </w:p>
        </w:tc>
      </w:tr>
      <w:tr w:rsidR="00492052" w:rsidRPr="003121DD" w:rsidTr="003121DD">
        <w:trPr>
          <w:trHeight w:val="163"/>
        </w:trPr>
        <w:tc>
          <w:tcPr>
            <w:tcW w:w="851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11月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19日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14:00-18:00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代表报到</w:t>
            </w:r>
          </w:p>
        </w:tc>
      </w:tr>
      <w:tr w:rsidR="00492052" w:rsidRPr="003121DD" w:rsidTr="003121DD">
        <w:trPr>
          <w:trHeight w:val="68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11月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20日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8:00-8:30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本地代表报到</w:t>
            </w:r>
          </w:p>
        </w:tc>
      </w:tr>
      <w:tr w:rsidR="00492052" w:rsidRPr="003121DD" w:rsidTr="003121DD">
        <w:trPr>
          <w:trHeight w:val="581"/>
        </w:trPr>
        <w:tc>
          <w:tcPr>
            <w:tcW w:w="85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8:30-11:55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开幕活动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嘉宾致辞</w:t>
            </w:r>
          </w:p>
        </w:tc>
      </w:tr>
      <w:tr w:rsidR="00492052" w:rsidRPr="003121DD" w:rsidTr="003121DD">
        <w:trPr>
          <w:trHeight w:val="1146"/>
        </w:trPr>
        <w:tc>
          <w:tcPr>
            <w:tcW w:w="85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主旨演讲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主题：国际图联图书馆统计宣言的解读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（克劳迪娅·卢克斯  原国际图书馆协会联合会（IFLA）主席）</w:t>
            </w:r>
          </w:p>
        </w:tc>
      </w:tr>
      <w:tr w:rsidR="00492052" w:rsidRPr="003121DD" w:rsidTr="003121DD">
        <w:trPr>
          <w:trHeight w:val="163"/>
        </w:trPr>
        <w:tc>
          <w:tcPr>
            <w:tcW w:w="85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主题：公共管理视野下绩效评估的理论与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实践</w:t>
            </w:r>
            <w:r w:rsidRPr="003121DD">
              <w:rPr>
                <w:rFonts w:ascii="宋体" w:hAnsi="宋体" w:hint="eastAsia"/>
                <w:sz w:val="24"/>
              </w:rPr>
              <w:t>（周志忍 北京大学政府管理学院教授）</w:t>
            </w:r>
          </w:p>
        </w:tc>
      </w:tr>
      <w:tr w:rsidR="00492052" w:rsidRPr="003121DD" w:rsidTr="003121DD">
        <w:trPr>
          <w:trHeight w:val="163"/>
        </w:trPr>
        <w:tc>
          <w:tcPr>
            <w:tcW w:w="85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主题报告一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主题：从法理、学理和公共图书馆评估等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角度谈图书馆统计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（柯平 南开大学信息资源管理系教授）</w:t>
            </w:r>
          </w:p>
        </w:tc>
      </w:tr>
      <w:tr w:rsidR="00492052" w:rsidRPr="003121DD" w:rsidTr="003121DD">
        <w:trPr>
          <w:trHeight w:val="914"/>
        </w:trPr>
        <w:tc>
          <w:tcPr>
            <w:tcW w:w="85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主题：国家层面的统计实践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（申晓娟  国家图书馆研究院院长）</w:t>
            </w:r>
          </w:p>
        </w:tc>
      </w:tr>
      <w:tr w:rsidR="00492052" w:rsidRPr="003121DD" w:rsidTr="003121DD">
        <w:trPr>
          <w:trHeight w:val="163"/>
        </w:trPr>
        <w:tc>
          <w:tcPr>
            <w:tcW w:w="85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13:30-15:00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主题报告二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主题：图书馆创新服务与绩效评价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（陈超 上海图书馆（上海科学技术情报研究所）馆所长）</w:t>
            </w:r>
          </w:p>
        </w:tc>
      </w:tr>
      <w:tr w:rsidR="00492052" w:rsidRPr="003121DD" w:rsidTr="003121DD">
        <w:trPr>
          <w:trHeight w:val="341"/>
        </w:trPr>
        <w:tc>
          <w:tcPr>
            <w:tcW w:w="85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主题：以绩效评价推动图书馆阅读推广的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可持续发展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（范并思 华东师范大学信息管理系教授）</w:t>
            </w:r>
          </w:p>
        </w:tc>
      </w:tr>
      <w:tr w:rsidR="00492052" w:rsidRPr="003121DD" w:rsidTr="003121DD">
        <w:trPr>
          <w:trHeight w:val="355"/>
        </w:trPr>
        <w:tc>
          <w:tcPr>
            <w:tcW w:w="85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主题：</w:t>
            </w:r>
            <w:r w:rsidRPr="003121DD">
              <w:rPr>
                <w:rFonts w:ascii="宋体" w:hAnsi="宋体"/>
                <w:b/>
                <w:sz w:val="24"/>
              </w:rPr>
              <w:t>数字资源统计</w:t>
            </w:r>
            <w:r w:rsidRPr="003121DD">
              <w:rPr>
                <w:rFonts w:ascii="宋体" w:hAnsi="宋体" w:hint="eastAsia"/>
                <w:b/>
                <w:sz w:val="24"/>
              </w:rPr>
              <w:t>标准与应用实践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/>
                <w:sz w:val="24"/>
              </w:rPr>
              <w:t>（</w:t>
            </w:r>
            <w:r w:rsidRPr="003121DD">
              <w:rPr>
                <w:rFonts w:ascii="宋体" w:hAnsi="宋体" w:hint="eastAsia"/>
                <w:sz w:val="24"/>
              </w:rPr>
              <w:t>成鑫  同方知网公共服务公司总经理</w:t>
            </w:r>
            <w:r w:rsidRPr="003121DD">
              <w:rPr>
                <w:rFonts w:ascii="宋体" w:hAnsi="宋体"/>
                <w:sz w:val="24"/>
              </w:rPr>
              <w:t>）</w:t>
            </w:r>
          </w:p>
        </w:tc>
      </w:tr>
      <w:tr w:rsidR="00492052" w:rsidRPr="003121DD" w:rsidTr="003121DD">
        <w:trPr>
          <w:trHeight w:val="809"/>
        </w:trPr>
        <w:tc>
          <w:tcPr>
            <w:tcW w:w="85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15:30-17:30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主题报告三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主题：公共图书馆区域性统计指标研究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（方家忠  广州图书馆馆长）</w:t>
            </w:r>
          </w:p>
        </w:tc>
      </w:tr>
      <w:tr w:rsidR="00492052" w:rsidRPr="003121DD" w:rsidTr="003121DD">
        <w:trPr>
          <w:trHeight w:val="1506"/>
        </w:trPr>
        <w:tc>
          <w:tcPr>
            <w:tcW w:w="85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主题：美国洛杉矶郡图书馆统计案例分享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（斯凯·帕特里克 美国洛杉矶郡图书馆馆长、杰西·伍克·兰兹 美国洛杉矶郡图书馆副馆长）</w:t>
            </w:r>
          </w:p>
        </w:tc>
      </w:tr>
      <w:tr w:rsidR="00492052" w:rsidRPr="003121DD" w:rsidTr="003121DD">
        <w:trPr>
          <w:trHeight w:val="1050"/>
        </w:trPr>
        <w:tc>
          <w:tcPr>
            <w:tcW w:w="85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主题：高校图书馆统计工作的研究与实践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/>
                <w:sz w:val="24"/>
              </w:rPr>
              <w:t>（高凡</w:t>
            </w:r>
            <w:r w:rsidRPr="003121DD">
              <w:rPr>
                <w:rFonts w:ascii="宋体" w:hAnsi="宋体" w:hint="eastAsia"/>
                <w:sz w:val="24"/>
              </w:rPr>
              <w:t xml:space="preserve"> 西南交通大学图书馆馆长</w:t>
            </w:r>
            <w:r w:rsidRPr="003121DD">
              <w:rPr>
                <w:rFonts w:ascii="宋体" w:hAnsi="宋体"/>
                <w:sz w:val="24"/>
              </w:rPr>
              <w:t>）</w:t>
            </w:r>
          </w:p>
        </w:tc>
      </w:tr>
      <w:tr w:rsidR="00492052" w:rsidRPr="003121DD" w:rsidTr="003121DD">
        <w:trPr>
          <w:trHeight w:val="592"/>
        </w:trPr>
        <w:tc>
          <w:tcPr>
            <w:tcW w:w="85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主题：中文电子资源利用统计分析问题探讨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（叶艳鸣 北京超星集团副总经理）</w:t>
            </w:r>
          </w:p>
        </w:tc>
      </w:tr>
      <w:tr w:rsidR="00492052" w:rsidRPr="003121DD" w:rsidTr="003121DD">
        <w:trPr>
          <w:trHeight w:val="34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11月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21日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8:30-10:30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主题报告四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主题：法国里昂图书馆统计案例分享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（安妮·拉法尔  法国里昂图书馆）</w:t>
            </w:r>
          </w:p>
        </w:tc>
      </w:tr>
      <w:tr w:rsidR="00492052" w:rsidRPr="003121DD" w:rsidTr="003121DD">
        <w:trPr>
          <w:trHeight w:val="305"/>
        </w:trPr>
        <w:tc>
          <w:tcPr>
            <w:tcW w:w="85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主题：从卓越绩效管理角度谈图书馆统计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（李东来 东莞图书馆馆长）</w:t>
            </w:r>
          </w:p>
        </w:tc>
      </w:tr>
      <w:tr w:rsidR="00492052" w:rsidRPr="003121DD" w:rsidTr="003121DD">
        <w:trPr>
          <w:trHeight w:val="163"/>
        </w:trPr>
        <w:tc>
          <w:tcPr>
            <w:tcW w:w="85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主题：南非德班市立图书馆统计案例分享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（寺库布·拜恩·尼克 南非德班市立图书馆分馆经理）</w:t>
            </w:r>
          </w:p>
        </w:tc>
      </w:tr>
      <w:tr w:rsidR="00492052" w:rsidRPr="003121DD" w:rsidTr="003121DD">
        <w:trPr>
          <w:trHeight w:val="163"/>
        </w:trPr>
        <w:tc>
          <w:tcPr>
            <w:tcW w:w="85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bookmarkStart w:id="0" w:name="OLE_LINK1"/>
            <w:r w:rsidRPr="003121DD">
              <w:rPr>
                <w:rFonts w:ascii="宋体" w:hAnsi="宋体" w:hint="eastAsia"/>
                <w:b/>
                <w:sz w:val="24"/>
              </w:rPr>
              <w:t>主题：图书馆大数据统计应用于业务指标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分析</w:t>
            </w:r>
          </w:p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（刘海生 广州图创计算机软件开发有限公司副总经理）</w:t>
            </w:r>
            <w:bookmarkEnd w:id="0"/>
          </w:p>
        </w:tc>
      </w:tr>
      <w:tr w:rsidR="00492052" w:rsidRPr="003121DD" w:rsidTr="003121DD">
        <w:trPr>
          <w:trHeight w:val="163"/>
        </w:trPr>
        <w:tc>
          <w:tcPr>
            <w:tcW w:w="85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10:50-12:05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专题讨论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图书馆统计工作共识讨论</w:t>
            </w:r>
          </w:p>
        </w:tc>
      </w:tr>
      <w:tr w:rsidR="00492052" w:rsidRPr="003121DD" w:rsidTr="003121DD">
        <w:trPr>
          <w:trHeight w:val="163"/>
        </w:trPr>
        <w:tc>
          <w:tcPr>
            <w:tcW w:w="85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12:05-12:25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闭幕活动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专业总结、会议总结</w:t>
            </w:r>
          </w:p>
        </w:tc>
      </w:tr>
      <w:tr w:rsidR="00492052" w:rsidRPr="003121DD" w:rsidTr="003121DD">
        <w:trPr>
          <w:trHeight w:val="163"/>
        </w:trPr>
        <w:tc>
          <w:tcPr>
            <w:tcW w:w="851" w:type="dxa"/>
            <w:vMerge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14:00-17:30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实地交流</w:t>
            </w:r>
          </w:p>
        </w:tc>
      </w:tr>
      <w:tr w:rsidR="00492052" w:rsidRPr="003121DD" w:rsidTr="003121DD">
        <w:trPr>
          <w:trHeight w:val="355"/>
        </w:trPr>
        <w:tc>
          <w:tcPr>
            <w:tcW w:w="851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11月22日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12:00前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492052" w:rsidRPr="003121DD" w:rsidRDefault="00492052" w:rsidP="003121DD">
            <w:pPr>
              <w:spacing w:line="360" w:lineRule="auto"/>
              <w:rPr>
                <w:rFonts w:ascii="宋体" w:hAnsi="宋体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代表离会</w:t>
            </w:r>
          </w:p>
        </w:tc>
      </w:tr>
    </w:tbl>
    <w:p w:rsidR="009E0997" w:rsidRDefault="00492052">
      <w:r w:rsidRPr="003121DD">
        <w:rPr>
          <w:rFonts w:ascii="宋体" w:hAnsi="宋体"/>
          <w:sz w:val="24"/>
        </w:rPr>
        <w:br w:type="page"/>
      </w:r>
      <w:bookmarkStart w:id="1" w:name="_GoBack"/>
      <w:bookmarkEnd w:id="1"/>
    </w:p>
    <w:sectPr w:rsidR="009E0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52"/>
    <w:rsid w:val="00492052"/>
    <w:rsid w:val="009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2391D-2C4E-482C-A31B-4EE5A839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2019-10-21T02:21:00Z</dcterms:created>
  <dcterms:modified xsi:type="dcterms:W3CDTF">2019-10-21T02:21:00Z</dcterms:modified>
</cp:coreProperties>
</file>