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olor w:val="000000"/>
          <w:sz w:val="32"/>
          <w:szCs w:val="32"/>
        </w:rPr>
      </w:pPr>
      <w:bookmarkStart w:id="0" w:name="_GoBack"/>
      <w:bookmarkEnd w:id="0"/>
      <w:r>
        <w:rPr>
          <w:rFonts w:ascii="黑体" w:hAnsi="黑体" w:eastAsia="黑体"/>
          <w:color w:val="000000"/>
          <w:sz w:val="32"/>
          <w:szCs w:val="32"/>
        </w:rPr>
        <w:t>附件1</w:t>
      </w:r>
    </w:p>
    <w:p>
      <w:pPr>
        <w:spacing w:line="540" w:lineRule="exact"/>
        <w:rPr>
          <w:rFonts w:ascii="黑体" w:hAnsi="黑体" w:eastAsia="黑体"/>
          <w:color w:val="000000"/>
          <w:sz w:val="32"/>
          <w:szCs w:val="32"/>
        </w:rPr>
      </w:pPr>
    </w:p>
    <w:p>
      <w:pPr>
        <w:spacing w:line="5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w:t>
      </w:r>
      <w:r>
        <w:rPr>
          <w:rFonts w:ascii="方正小标宋简体" w:eastAsia="方正小标宋简体"/>
          <w:color w:val="000000"/>
          <w:sz w:val="44"/>
          <w:szCs w:val="44"/>
        </w:rPr>
        <w:t>21</w:t>
      </w:r>
      <w:r>
        <w:rPr>
          <w:rFonts w:hint="eastAsia" w:ascii="方正小标宋简体" w:eastAsia="方正小标宋简体"/>
          <w:color w:val="000000"/>
          <w:sz w:val="44"/>
          <w:szCs w:val="44"/>
        </w:rPr>
        <w:t>年中国图书馆学会韦棣华助学金</w:t>
      </w:r>
    </w:p>
    <w:p>
      <w:pPr>
        <w:spacing w:line="5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申请与评审指南</w:t>
      </w:r>
    </w:p>
    <w:p>
      <w:pPr>
        <w:snapToGrid w:val="0"/>
        <w:spacing w:line="540" w:lineRule="exact"/>
        <w:jc w:val="center"/>
        <w:rPr>
          <w:rFonts w:eastAsia="仿宋_GB2312"/>
          <w:color w:val="000000"/>
          <w:sz w:val="32"/>
          <w:szCs w:val="32"/>
        </w:rPr>
      </w:pPr>
    </w:p>
    <w:p>
      <w:pPr>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一、韦棣华助学金的来源与发放范围</w:t>
      </w:r>
    </w:p>
    <w:p>
      <w:pPr>
        <w:snapToGrid w:val="0"/>
        <w:spacing w:line="540" w:lineRule="exact"/>
        <w:ind w:firstLine="640" w:firstLineChars="200"/>
        <w:rPr>
          <w:rFonts w:eastAsia="仿宋_GB2312"/>
          <w:color w:val="000000"/>
          <w:sz w:val="32"/>
          <w:szCs w:val="32"/>
        </w:rPr>
      </w:pPr>
      <w:r>
        <w:rPr>
          <w:rFonts w:eastAsia="仿宋_GB2312"/>
          <w:color w:val="000000"/>
          <w:sz w:val="32"/>
          <w:szCs w:val="32"/>
        </w:rPr>
        <w:t>韦棣华助学金由韦棣华基金会向本会提供，助学金仅用于</w:t>
      </w:r>
      <w:r>
        <w:rPr>
          <w:rFonts w:hint="eastAsia" w:eastAsia="仿宋_GB2312"/>
          <w:color w:val="000000"/>
          <w:sz w:val="32"/>
          <w:szCs w:val="32"/>
        </w:rPr>
        <w:t>在</w:t>
      </w:r>
      <w:r>
        <w:rPr>
          <w:rFonts w:eastAsia="仿宋_GB2312"/>
          <w:color w:val="000000"/>
          <w:sz w:val="32"/>
          <w:szCs w:val="32"/>
        </w:rPr>
        <w:t>中国大陆地区大学（学院）</w:t>
      </w:r>
      <w:r>
        <w:rPr>
          <w:rFonts w:hint="eastAsia" w:eastAsia="仿宋_GB2312"/>
          <w:color w:val="000000"/>
          <w:sz w:val="32"/>
          <w:szCs w:val="32"/>
        </w:rPr>
        <w:t>接</w:t>
      </w:r>
      <w:r>
        <w:rPr>
          <w:rFonts w:eastAsia="仿宋_GB2312"/>
          <w:color w:val="000000"/>
          <w:sz w:val="32"/>
          <w:szCs w:val="32"/>
        </w:rPr>
        <w:t>受全日制教育</w:t>
      </w:r>
      <w:r>
        <w:rPr>
          <w:rFonts w:hint="eastAsia" w:eastAsia="仿宋_GB2312"/>
          <w:color w:val="000000"/>
          <w:sz w:val="32"/>
          <w:szCs w:val="32"/>
        </w:rPr>
        <w:t>、</w:t>
      </w:r>
      <w:r>
        <w:rPr>
          <w:rFonts w:eastAsia="仿宋_GB2312"/>
          <w:color w:val="000000"/>
          <w:sz w:val="32"/>
          <w:szCs w:val="32"/>
        </w:rPr>
        <w:t>就读于图书馆学专业的本科生和研究生。</w:t>
      </w:r>
    </w:p>
    <w:p>
      <w:pPr>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二、授助名额</w:t>
      </w:r>
    </w:p>
    <w:p>
      <w:pPr>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根据2021年韦棣华助学金总额，本年度拟评审韦棣华助学金获助者26名，金额为2</w:t>
      </w:r>
      <w:r>
        <w:rPr>
          <w:rFonts w:ascii="仿宋_GB2312" w:eastAsia="仿宋_GB2312"/>
          <w:color w:val="000000"/>
          <w:sz w:val="32"/>
          <w:szCs w:val="32"/>
        </w:rPr>
        <w:t>5</w:t>
      </w:r>
      <w:r>
        <w:rPr>
          <w:rFonts w:hint="eastAsia" w:ascii="仿宋_GB2312" w:eastAsia="仿宋_GB2312"/>
          <w:color w:val="000000"/>
          <w:sz w:val="32"/>
          <w:szCs w:val="32"/>
        </w:rPr>
        <w:t>00元/人。其中武汉大学信息管理学院</w:t>
      </w:r>
      <w:r>
        <w:rPr>
          <w:rFonts w:ascii="仿宋_GB2312" w:eastAsia="仿宋_GB2312"/>
          <w:color w:val="000000"/>
          <w:sz w:val="32"/>
          <w:szCs w:val="32"/>
        </w:rPr>
        <w:t>5</w:t>
      </w:r>
      <w:r>
        <w:rPr>
          <w:rFonts w:hint="eastAsia" w:ascii="仿宋_GB2312" w:eastAsia="仿宋_GB2312"/>
          <w:color w:val="000000"/>
          <w:sz w:val="32"/>
          <w:szCs w:val="32"/>
        </w:rPr>
        <w:t>名、北京大学信息管理系</w:t>
      </w:r>
      <w:r>
        <w:rPr>
          <w:rFonts w:ascii="仿宋_GB2312" w:eastAsia="仿宋_GB2312"/>
          <w:color w:val="000000"/>
          <w:sz w:val="32"/>
          <w:szCs w:val="32"/>
        </w:rPr>
        <w:t>3</w:t>
      </w:r>
      <w:r>
        <w:rPr>
          <w:rFonts w:hint="eastAsia" w:ascii="仿宋_GB2312" w:eastAsia="仿宋_GB2312"/>
          <w:color w:val="000000"/>
          <w:sz w:val="32"/>
          <w:szCs w:val="32"/>
        </w:rPr>
        <w:t>名、中山大学信息管理学院</w:t>
      </w:r>
      <w:r>
        <w:rPr>
          <w:rFonts w:ascii="仿宋_GB2312" w:eastAsia="仿宋_GB2312"/>
          <w:color w:val="000000"/>
          <w:sz w:val="32"/>
          <w:szCs w:val="32"/>
        </w:rPr>
        <w:t>3</w:t>
      </w:r>
      <w:r>
        <w:rPr>
          <w:rFonts w:hint="eastAsia" w:ascii="仿宋_GB2312" w:eastAsia="仿宋_GB2312"/>
          <w:color w:val="000000"/>
          <w:sz w:val="32"/>
          <w:szCs w:val="32"/>
        </w:rPr>
        <w:t>名，其余38个申报院校（系）共</w:t>
      </w:r>
      <w:r>
        <w:rPr>
          <w:rFonts w:ascii="仿宋_GB2312" w:eastAsia="仿宋_GB2312"/>
          <w:color w:val="000000"/>
          <w:sz w:val="32"/>
          <w:szCs w:val="32"/>
        </w:rPr>
        <w:t>15</w:t>
      </w:r>
      <w:r>
        <w:rPr>
          <w:rFonts w:hint="eastAsia" w:ascii="仿宋_GB2312" w:eastAsia="仿宋_GB2312"/>
          <w:color w:val="000000"/>
          <w:sz w:val="32"/>
          <w:szCs w:val="32"/>
        </w:rPr>
        <w:t>名。</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除武汉大学信息管理学院、北京大学信息管理系、中山大学信息管理学院等3个申报单位外，其余每个申报单位只可申报1名。</w:t>
      </w:r>
    </w:p>
    <w:p>
      <w:pPr>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三、申请条件</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1.申请者了解韦棣华助学金来历，秉承韦棣华女士精神，具备品德优良、成绩优秀、经济困难（博士生除外）等条件。</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2.申请者必须是在校的全日制图书馆学专业的本科生、硕士生、博士生。博士生中，正在撰写博士论文者优先考虑。</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3.不接受在职学生的申请。</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4.申请过但未获助的学生可以继续申请，并请在申请中予以说明。已获得过韦棣华助学金的学生，原则上不再接受申请。</w:t>
      </w:r>
    </w:p>
    <w:p>
      <w:pPr>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四、评审机构及评审程序</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1.中国图书馆学会韦棣华助学金评审委员会负责韦棣华助学金的评审。</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2.申报院校和学生可从中国图书馆学会网站上了解有关评审内容及要求。请符合条件的申请者下载并填写《20</w:t>
      </w:r>
      <w:r>
        <w:rPr>
          <w:rFonts w:ascii="仿宋_GB2312" w:eastAsia="仿宋_GB2312"/>
          <w:color w:val="000000"/>
          <w:sz w:val="32"/>
          <w:szCs w:val="32"/>
        </w:rPr>
        <w:t>21</w:t>
      </w:r>
      <w:r>
        <w:rPr>
          <w:rFonts w:hint="eastAsia" w:ascii="仿宋_GB2312" w:eastAsia="仿宋_GB2312"/>
          <w:color w:val="000000"/>
          <w:sz w:val="32"/>
          <w:szCs w:val="32"/>
        </w:rPr>
        <w:t>年中国图书馆学会韦棣华助学金申请表》（以下简称“《申请表》”）和《20</w:t>
      </w:r>
      <w:r>
        <w:rPr>
          <w:rFonts w:ascii="仿宋_GB2312" w:eastAsia="仿宋_GB2312"/>
          <w:color w:val="000000"/>
          <w:sz w:val="32"/>
          <w:szCs w:val="32"/>
        </w:rPr>
        <w:t>21</w:t>
      </w:r>
      <w:r>
        <w:rPr>
          <w:rFonts w:hint="eastAsia" w:ascii="仿宋_GB2312" w:eastAsia="仿宋_GB2312"/>
          <w:color w:val="000000"/>
          <w:sz w:val="32"/>
          <w:szCs w:val="32"/>
        </w:rPr>
        <w:t>年韦棣华助学金申报信息一览表》（以下简称“《一览表》”），经所在单位审批后，向评委会递交申请材料。</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3.评委会依据申请者的道德品质、学习成绩、经济状况、单位推荐意见及全体申请者综合情况进行评审。</w:t>
      </w:r>
    </w:p>
    <w:p>
      <w:pPr>
        <w:snapToGrid w:val="0"/>
        <w:spacing w:line="540" w:lineRule="exact"/>
        <w:ind w:firstLine="640" w:firstLineChars="200"/>
        <w:rPr>
          <w:rFonts w:eastAsia="仿宋_GB2312"/>
          <w:color w:val="000000"/>
          <w:sz w:val="32"/>
          <w:szCs w:val="32"/>
        </w:rPr>
      </w:pPr>
      <w:r>
        <w:rPr>
          <w:rFonts w:hint="eastAsia" w:ascii="仿宋_GB2312" w:eastAsia="仿宋_GB2312"/>
          <w:color w:val="000000"/>
          <w:sz w:val="32"/>
          <w:szCs w:val="32"/>
        </w:rPr>
        <w:t>4.获助者名单将及时在中国图书馆学会网站（http://www.lsc.org.cn）上公布，申请人可</w:t>
      </w:r>
      <w:r>
        <w:rPr>
          <w:rFonts w:hint="eastAsia" w:ascii="仿宋_GB2312" w:eastAsia="仿宋_GB2312"/>
          <w:color w:val="000000"/>
          <w:sz w:val="32"/>
          <w:szCs w:val="32"/>
          <w:lang w:val="en-US" w:eastAsia="zh-CN"/>
        </w:rPr>
        <w:t>登录</w:t>
      </w:r>
      <w:r>
        <w:rPr>
          <w:rFonts w:hint="eastAsia" w:ascii="仿宋_GB2312" w:eastAsia="仿宋_GB2312"/>
          <w:color w:val="000000"/>
          <w:sz w:val="32"/>
          <w:szCs w:val="32"/>
        </w:rPr>
        <w:t>网站查询。</w:t>
      </w:r>
    </w:p>
    <w:p>
      <w:pPr>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五、相关要求及规定</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1.请于20</w:t>
      </w:r>
      <w:r>
        <w:rPr>
          <w:rFonts w:ascii="仿宋_GB2312" w:eastAsia="仿宋_GB2312"/>
          <w:color w:val="000000"/>
          <w:sz w:val="32"/>
          <w:szCs w:val="32"/>
        </w:rPr>
        <w:t>21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17</w:t>
      </w:r>
      <w:r>
        <w:rPr>
          <w:rFonts w:hint="eastAsia" w:ascii="仿宋_GB2312" w:eastAsia="仿宋_GB2312"/>
          <w:color w:val="000000"/>
          <w:sz w:val="32"/>
          <w:szCs w:val="32"/>
        </w:rPr>
        <w:t>日前将《</w:t>
      </w:r>
      <w:r>
        <w:rPr>
          <w:rFonts w:hint="eastAsia" w:ascii="仿宋_GB2312" w:eastAsia="仿宋_GB2312"/>
          <w:sz w:val="32"/>
          <w:szCs w:val="32"/>
        </w:rPr>
        <w:t>申请表</w:t>
      </w:r>
      <w:r>
        <w:rPr>
          <w:rFonts w:hint="eastAsia" w:ascii="仿宋_GB2312" w:eastAsia="仿宋_GB2312"/>
          <w:color w:val="000000"/>
          <w:sz w:val="32"/>
          <w:szCs w:val="32"/>
        </w:rPr>
        <w:t>》、成绩单、经济状况说明等材料原件（均须加盖公章）寄至本会，20</w:t>
      </w:r>
      <w:r>
        <w:rPr>
          <w:rFonts w:ascii="仿宋_GB2312" w:eastAsia="仿宋_GB2312"/>
          <w:color w:val="000000"/>
          <w:sz w:val="32"/>
          <w:szCs w:val="32"/>
        </w:rPr>
        <w:t>21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15</w:t>
      </w:r>
      <w:r>
        <w:rPr>
          <w:rFonts w:hint="eastAsia" w:ascii="仿宋_GB2312" w:eastAsia="仿宋_GB2312"/>
          <w:color w:val="000000"/>
          <w:sz w:val="32"/>
          <w:szCs w:val="32"/>
        </w:rPr>
        <w:t>日前将《</w:t>
      </w:r>
      <w:r>
        <w:rPr>
          <w:rFonts w:hint="eastAsia" w:ascii="仿宋_GB2312" w:eastAsia="仿宋_GB2312"/>
          <w:sz w:val="32"/>
          <w:szCs w:val="32"/>
        </w:rPr>
        <w:t>申请表</w:t>
      </w:r>
      <w:r>
        <w:rPr>
          <w:rFonts w:hint="eastAsia" w:ascii="仿宋_GB2312" w:eastAsia="仿宋_GB2312"/>
          <w:color w:val="000000"/>
          <w:sz w:val="32"/>
          <w:szCs w:val="32"/>
        </w:rPr>
        <w:t>》《一览表》电子版发送至联系人邮箱</w:t>
      </w:r>
      <w:r>
        <w:rPr>
          <w:rFonts w:ascii="仿宋_GB2312" w:eastAsia="仿宋_GB2312"/>
          <w:sz w:val="32"/>
          <w:szCs w:val="32"/>
        </w:rPr>
        <w:t>lscwdh@163.com</w:t>
      </w:r>
      <w:r>
        <w:rPr>
          <w:rFonts w:hint="eastAsia" w:ascii="仿宋_GB2312" w:eastAsia="仿宋_GB2312"/>
          <w:color w:val="000000"/>
          <w:sz w:val="32"/>
          <w:szCs w:val="32"/>
        </w:rPr>
        <w:t>。</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2.《申请表》中须填写单位推荐意见，负责人签字并加盖公章。 </w:t>
      </w:r>
    </w:p>
    <w:p>
      <w:pPr>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3.硕士生、博士生提交的研究成果目录应加盖单位公章，不必提交研究成果实物。</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4.通信地址及银行账号等信息须准确，申请者获助后，本会将根据申请者提供的相关信息，将助学金和证书分别通过银行汇款及快递汇寄获助者本人。</w:t>
      </w:r>
    </w:p>
    <w:p>
      <w:pPr>
        <w:spacing w:line="540" w:lineRule="exact"/>
        <w:ind w:firstLine="640" w:firstLineChars="200"/>
        <w:rPr>
          <w:rFonts w:hint="eastAsia"/>
          <w:sz w:val="32"/>
          <w:szCs w:val="32"/>
        </w:rPr>
      </w:pPr>
      <w:r>
        <w:rPr>
          <w:rFonts w:hint="eastAsia" w:ascii="仿宋_GB2312" w:eastAsia="仿宋_GB2312"/>
          <w:sz w:val="32"/>
          <w:szCs w:val="32"/>
        </w:rPr>
        <w:t>5.获助者名单公布一个月内，如还未收到助学金和证书，请及时与评委会联系。</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C6"/>
    <w:rsid w:val="000704A5"/>
    <w:rsid w:val="0008427B"/>
    <w:rsid w:val="00084493"/>
    <w:rsid w:val="00095AD6"/>
    <w:rsid w:val="000A03AF"/>
    <w:rsid w:val="000B24C6"/>
    <w:rsid w:val="000D2ED5"/>
    <w:rsid w:val="000D6151"/>
    <w:rsid w:val="00116F6A"/>
    <w:rsid w:val="00137131"/>
    <w:rsid w:val="00194747"/>
    <w:rsid w:val="001B003A"/>
    <w:rsid w:val="00200857"/>
    <w:rsid w:val="002028A0"/>
    <w:rsid w:val="0022383D"/>
    <w:rsid w:val="00257DD8"/>
    <w:rsid w:val="002620D1"/>
    <w:rsid w:val="002F405A"/>
    <w:rsid w:val="00324774"/>
    <w:rsid w:val="003C2423"/>
    <w:rsid w:val="00413F86"/>
    <w:rsid w:val="00443329"/>
    <w:rsid w:val="004468A6"/>
    <w:rsid w:val="00455639"/>
    <w:rsid w:val="004630E7"/>
    <w:rsid w:val="00464705"/>
    <w:rsid w:val="004B4F36"/>
    <w:rsid w:val="004C3231"/>
    <w:rsid w:val="004E0C2B"/>
    <w:rsid w:val="004E5A57"/>
    <w:rsid w:val="004F1CC4"/>
    <w:rsid w:val="004F2E56"/>
    <w:rsid w:val="00550DE3"/>
    <w:rsid w:val="00563F72"/>
    <w:rsid w:val="005B2426"/>
    <w:rsid w:val="005C4CE9"/>
    <w:rsid w:val="00660A47"/>
    <w:rsid w:val="00683F7E"/>
    <w:rsid w:val="006A63F3"/>
    <w:rsid w:val="006F0ECC"/>
    <w:rsid w:val="0072619F"/>
    <w:rsid w:val="00734EF9"/>
    <w:rsid w:val="00763640"/>
    <w:rsid w:val="007649F7"/>
    <w:rsid w:val="007A7D52"/>
    <w:rsid w:val="007D027B"/>
    <w:rsid w:val="007D07BB"/>
    <w:rsid w:val="00803EF6"/>
    <w:rsid w:val="00857B3B"/>
    <w:rsid w:val="00871B9D"/>
    <w:rsid w:val="0087401E"/>
    <w:rsid w:val="008A57BF"/>
    <w:rsid w:val="008E582D"/>
    <w:rsid w:val="0092105A"/>
    <w:rsid w:val="009547B8"/>
    <w:rsid w:val="00987573"/>
    <w:rsid w:val="009C5A7B"/>
    <w:rsid w:val="009F2407"/>
    <w:rsid w:val="00A13766"/>
    <w:rsid w:val="00A715FF"/>
    <w:rsid w:val="00A80238"/>
    <w:rsid w:val="00A97D64"/>
    <w:rsid w:val="00AA1467"/>
    <w:rsid w:val="00B35C47"/>
    <w:rsid w:val="00B94482"/>
    <w:rsid w:val="00BA71EB"/>
    <w:rsid w:val="00BA7C16"/>
    <w:rsid w:val="00BE4C1B"/>
    <w:rsid w:val="00C308CA"/>
    <w:rsid w:val="00C519E4"/>
    <w:rsid w:val="00C537B1"/>
    <w:rsid w:val="00C547FA"/>
    <w:rsid w:val="00C56799"/>
    <w:rsid w:val="00C823AD"/>
    <w:rsid w:val="00C93D22"/>
    <w:rsid w:val="00C963EC"/>
    <w:rsid w:val="00CD0047"/>
    <w:rsid w:val="00D06470"/>
    <w:rsid w:val="00D15252"/>
    <w:rsid w:val="00D1621D"/>
    <w:rsid w:val="00D306B5"/>
    <w:rsid w:val="00D6008B"/>
    <w:rsid w:val="00D73DE6"/>
    <w:rsid w:val="00DB4B6F"/>
    <w:rsid w:val="00E10D79"/>
    <w:rsid w:val="00E212CA"/>
    <w:rsid w:val="00EF7B0A"/>
    <w:rsid w:val="00F456FC"/>
    <w:rsid w:val="00F72717"/>
    <w:rsid w:val="00F7286D"/>
    <w:rsid w:val="00FC38D9"/>
    <w:rsid w:val="00FE1A79"/>
    <w:rsid w:val="0F127E1B"/>
    <w:rsid w:val="6F066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99"/>
    <w:rPr>
      <w:kern w:val="2"/>
      <w:sz w:val="18"/>
      <w:szCs w:val="18"/>
    </w:rPr>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493</Words>
  <Characters>549</Characters>
  <Lines>61</Lines>
  <Paragraphs>49</Paragraphs>
  <TotalTime>0</TotalTime>
  <ScaleCrop>false</ScaleCrop>
  <LinksUpToDate>false</LinksUpToDate>
  <CharactersWithSpaces>993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2021-10-26T01:05:00Z</dcterms:created>
  <dc:creator>李江波/秘书科/办公室/国家图书馆</dc:creator>
  <cp:lastModifiedBy>双柳</cp:lastModifiedBy>
  <cp:lastPrinted>2021-10-26T01:14:00Z</cp:lastPrinted>
  <dcterms:modified xsi:type="dcterms:W3CDTF">2021-10-26T03:27:30Z</dcterms:modified>
  <dc:title>中国图书馆学会文件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24614242A9234157A9C00B0CF509B9EA</vt:lpwstr>
  </property>
</Properties>
</file>