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仿宋_GB2312" w:eastAsia="仿宋_GB2312"/>
          <w:sz w:val="32"/>
          <w:szCs w:val="32"/>
        </w:rPr>
      </w:pPr>
    </w:p>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中国图书馆学会阅读推广课题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申报说明</w:t>
      </w:r>
      <w:bookmarkEnd w:id="0"/>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一、申报条件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中国图书馆学会阅读推广课题申请人必须符合以下条件：（1）课题负责人须为中国图书馆学会会员；（2）课题组成员不得超过6名（含课题负责人）。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课题负责人同年度只能申报一个项目，且不能作为课题组成员参加其他课题的申请；课题组成员同年度最多只能同时参加两个课题的申请。在研的中国图书馆学会阅读推广课题（以结题证书标注的日期为准）的负责人不能申报新课题。</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二、选题要求</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重点课题需按指定课题题目进行申报，不得修改题目。</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一般课题自由申报，申请人可在阅读推广研究范围内自行拟定课题题目。</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规范指南类课题要求对适应面广、有推广价值的全民阅读活动进行归纳总结，形成可供推广使用的阅读推广活动指南（或规范）及配套文件。</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三、经费资助</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中国图书馆学会将给予重点课题3000元/项的经费资助。一般课题</w:t>
      </w:r>
      <w:r>
        <w:rPr>
          <w:rFonts w:hint="eastAsia" w:ascii="仿宋_GB2312" w:eastAsia="仿宋_GB2312"/>
          <w:sz w:val="32"/>
          <w:szCs w:val="32"/>
          <w:lang w:eastAsia="zh-CN"/>
        </w:rPr>
        <w:t>、</w:t>
      </w:r>
      <w:r>
        <w:rPr>
          <w:rFonts w:hint="eastAsia" w:ascii="仿宋_GB2312" w:eastAsia="仿宋_GB2312"/>
          <w:sz w:val="32"/>
          <w:szCs w:val="32"/>
        </w:rPr>
        <w:t>规范指南类课题不提供经费资助。</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四、研究时限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中国图书馆学会阅读推广课题的完成时限为1年，以课题立项发布之日起计算，不允许延期。</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五、最终成果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 xml:space="preserve">一般课题最终成果形式为以下任一种：（1）发表在公开出版发行的专业学术期刊上的学术论文；（2）公开出版的著作(专著、编著、译著)；（3）由政府发文的制度设计成果；（4）成为阅读推广委员会的重点活动被纳入相关文案。 </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重点课题最终成果形式为论文、著作、政府文件或阅读推广委员会重点活动文件等四种成果形式中的任一种，以及一份阅读推广委员会认可的研究报告。</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规范指南类课题最终成果形式为阅读推广活动指南（或规范）及配套文件。</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六、其他事项</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《课题论证》活页的内容不允许透露任何课题申报人相关信息，不允许超字数限定，否则取消评审资格。</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鼓励青年馆员、基层图书馆员和中西部地区图书馆员申报课题。各单位要加强对本单位课题申报工作的管理，认真审核申请书的内容，并签署明确意见。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ZGYxM2I4NjBlZTIwMTFiNTA1ZTU3OTM3YTM3MmIifQ=="/>
  </w:docVars>
  <w:rsids>
    <w:rsidRoot w:val="67AC34D8"/>
    <w:rsid w:val="67AC3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2022-10-26T02:04:00Z</dcterms:created>
  <dc:creator>双柳</dc:creator>
  <cp:lastModifiedBy>双柳</cp:lastModifiedBy>
  <dcterms:modified xsi:type="dcterms:W3CDTF">2022-10-26T02:05:42Z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9A826BE3EC3A4EEDBBB534B2BD9A308F</vt:lpwstr>
  </property>
</Properties>
</file>