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交通路线</w:t>
      </w:r>
      <w:bookmarkEnd w:id="0"/>
    </w:p>
    <w:tbl>
      <w:tblPr>
        <w:tblStyle w:val="4"/>
        <w:tblpPr w:leftFromText="180" w:rightFromText="180" w:vertAnchor="text" w:horzAnchor="page" w:tblpX="1081" w:tblpY="687"/>
        <w:tblOverlap w:val="never"/>
        <w:tblW w:w="10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00"/>
        <w:gridCol w:w="1620"/>
        <w:gridCol w:w="3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ascii="黑体" w:hAnsi="黑体" w:eastAsia="黑体" w:cs="黑体"/>
                <w:bCs/>
                <w:kern w:val="44"/>
                <w:sz w:val="32"/>
                <w:szCs w:val="32"/>
                <w:lang w:bidi="zh-CN"/>
              </w:rPr>
              <w:t>路</w:t>
            </w:r>
            <w:r>
              <w:rPr>
                <w:rFonts w:hint="eastAsia" w:ascii="黑体" w:hAnsi="黑体" w:eastAsia="黑体" w:cs="黑体"/>
                <w:bCs/>
                <w:kern w:val="44"/>
                <w:sz w:val="32"/>
                <w:szCs w:val="32"/>
                <w:lang w:bidi="zh-CN"/>
              </w:rPr>
              <w:t>程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ascii="黑体" w:hAnsi="黑体" w:eastAsia="黑体" w:cs="黑体"/>
                <w:bCs/>
                <w:kern w:val="44"/>
                <w:sz w:val="32"/>
                <w:szCs w:val="32"/>
                <w:lang w:bidi="zh-CN"/>
              </w:rPr>
              <w:t>公交车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ascii="黑体" w:hAnsi="黑体" w:eastAsia="黑体" w:cs="黑体"/>
                <w:bCs/>
                <w:kern w:val="44"/>
                <w:sz w:val="32"/>
                <w:szCs w:val="32"/>
                <w:lang w:bidi="zh-CN"/>
              </w:rPr>
              <w:t>出租车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ascii="黑体" w:hAnsi="黑体" w:eastAsia="黑体" w:cs="黑体"/>
                <w:bCs/>
                <w:kern w:val="44"/>
                <w:sz w:val="32"/>
                <w:szCs w:val="32"/>
                <w:lang w:bidi="zh-CN"/>
              </w:rPr>
              <w:t>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3" w:hRule="atLeast"/>
        </w:trPr>
        <w:tc>
          <w:tcPr>
            <w:tcW w:w="136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 xml:space="preserve">          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从广州火车站至广州逸林假日酒店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出站后步行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约40米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至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广州火车站总站乘坐</w:t>
            </w:r>
            <w:r>
              <w:fldChar w:fldCharType="begin"/>
            </w:r>
            <w:r>
              <w:instrText xml:space="preserve"> HYPERLINK "http://www.zuoche.com/traffic/course.jspx?id=GisBus$005001c7_35da103c"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529路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fldChar w:fldCharType="end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、</w:t>
            </w:r>
            <w:r>
              <w:fldChar w:fldCharType="begin"/>
            </w:r>
            <w:r>
              <w:instrText xml:space="preserve"> HYPERLINK "http://www.zuoche.com/traffic/course.jspx?id=GisBus$00500d1c_35da1b91"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805路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fldChar w:fldCharType="end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到外语学院(白云山西门)站下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车步行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约340米到广州逸林假日酒店（广外国际学院）。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行驶9.0公里，费用约30元左右。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（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本费用中不含过路费和过桥费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）</w:t>
            </w:r>
          </w:p>
        </w:tc>
        <w:tc>
          <w:tcPr>
            <w:tcW w:w="344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出站后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乘坐</w:t>
            </w:r>
            <w:r>
              <w:fldChar w:fldCharType="begin"/>
            </w:r>
            <w:r>
              <w:instrText xml:space="preserve"> HYPERLINK "http://www.zuoche.com/traffic/course.jspx?id=GisMetro$005014fb_35da2370"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地铁二号线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线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到白云公园站；转乘出租车行驶1.1公里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到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广州逸林假日酒店（广外国际学院）。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</w:trPr>
        <w:tc>
          <w:tcPr>
            <w:tcW w:w="1368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从广州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东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站至广州逸林假日酒店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从广州火车东站总站乘坐</w:t>
            </w:r>
            <w:r>
              <w:fldChar w:fldCharType="begin"/>
            </w:r>
            <w:r>
              <w:instrText xml:space="preserve"> HYPERLINK "http://www.zuoche.com/traffic/course.jspx?id=GisBus$00500dc6_35da1c3b"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841路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fldChar w:fldCharType="end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、</w:t>
            </w:r>
            <w:r>
              <w:fldChar w:fldCharType="begin"/>
            </w:r>
            <w:r>
              <w:instrText xml:space="preserve"> HYPERLINK "http://www.zuoche.com/traffic/course.jspx?id=GisBus$00501b0d_35da2982"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高峰快线49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fldChar w:fldCharType="end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到黄石东(外语学院)站下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步行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约340米到广州逸林假日酒店（广外国际学院）。</w:t>
            </w:r>
          </w:p>
          <w:p>
            <w:pPr>
              <w:spacing w:line="540" w:lineRule="exact"/>
              <w:ind w:left="320" w:hanging="320" w:hangingChars="100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行驶9.8公里，费用约35元左右。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（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本费用中不含过路费和过桥费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）</w:t>
            </w:r>
          </w:p>
        </w:tc>
        <w:tc>
          <w:tcPr>
            <w:tcW w:w="3446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出站后至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地铁广州东站G1出入口乘坐</w:t>
            </w:r>
            <w:r>
              <w:fldChar w:fldCharType="begin"/>
            </w:r>
            <w:r>
              <w:instrText xml:space="preserve"> HYPERLINK "http://www.zuoche.com/traffic/course.jspx?id=GisMetro$0050027d_35da10f2"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一号线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fldChar w:fldCharType="end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到公园前站转乘</w:t>
            </w:r>
            <w:r>
              <w:fldChar w:fldCharType="begin"/>
            </w:r>
            <w:r>
              <w:instrText xml:space="preserve"> HYPERLINK "http://www.zuoche.com/traffic/course.jspx?id=GisMetro$005014fb_35da2370"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二号线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fldChar w:fldCharType="end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到白云公园站下；转乘坐出租车共行驶1.1公里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到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广州逸林假日酒店（广外国际学院）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8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从广州南站至广州逸林假日酒店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从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广州南站F出入口乘坐</w:t>
            </w:r>
            <w:r>
              <w:fldChar w:fldCharType="begin"/>
            </w:r>
            <w:r>
              <w:instrText xml:space="preserve"> HYPERLINK "http://www.zuoche.com/traffic/course.jspx?id=GisMetro$005014fb_35da2370"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地铁二号线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fldChar w:fldCharType="end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到白云公园站B出口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步行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到地铁白云公园站(公交站)乘</w:t>
            </w:r>
            <w:r>
              <w:fldChar w:fldCharType="begin"/>
            </w:r>
            <w:r>
              <w:instrText xml:space="preserve"> HYPERLINK "http://www.zuoche.com/traffic/course.jspx?id=GisBus$0050129d_35da2112"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424路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fldChar w:fldCharType="end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到外语学院站下。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步行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约340米到广州逸林假日酒店（广外国际学院）。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行驶25.2公里，费用约75元左右。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（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本费用中不含过路费和过桥费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）</w:t>
            </w:r>
          </w:p>
        </w:tc>
        <w:tc>
          <w:tcPr>
            <w:tcW w:w="3446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出站后至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地铁广州南站F出入口乘坐</w:t>
            </w:r>
            <w:r>
              <w:fldChar w:fldCharType="begin"/>
            </w:r>
            <w:r>
              <w:instrText xml:space="preserve"> HYPERLINK "http://www.zuoche.com/traffic/course.jspx?id=GisMetro$005014fb_35da2370"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地铁二号线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fldChar w:fldCharType="end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到白云公园站下。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转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乘坐出租车共行驶1.1公里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到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广州逸林假日酒店（广外国际学院）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8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从白云国际机场至广州逸林假日酒店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tabs>
                <w:tab w:val="left" w:pos="360"/>
              </w:tabs>
              <w:spacing w:line="540" w:lineRule="exact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至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机场快线A乘车区乘坐</w:t>
            </w:r>
            <w:r>
              <w:fldChar w:fldCharType="begin"/>
            </w:r>
            <w:r>
              <w:instrText xml:space="preserve"> HYPERLINK "http://www.zuoche.com/traffic/course.jspx?id=GisBus$00500407_35da127c"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机场快线8号线A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fldChar w:fldCharType="end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到广园客运站下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，至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广园客运公交站乘</w:t>
            </w:r>
            <w:r>
              <w:fldChar w:fldCharType="begin"/>
            </w:r>
            <w:r>
              <w:instrText xml:space="preserve"> HYPERLINK "http://www.zuoche.com/traffic/course.jspx?id=GisBus$0050022e_35da10a3"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804路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fldChar w:fldCharType="end"/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到外语学院下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，步行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约340米到广州逸林假日酒店（广外国际学院）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。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行驶22.0公里，费用约65元左右。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（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本费用中不含过路费和过桥费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）</w:t>
            </w:r>
          </w:p>
        </w:tc>
        <w:tc>
          <w:tcPr>
            <w:tcW w:w="3446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</w:pP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乘坐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地铁三号线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到永泰站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，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然后乘坐出租车共行驶1.1公里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到</w:t>
            </w:r>
            <w:r>
              <w:rPr>
                <w:rFonts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广州逸林假日酒店（广外国际学院）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2"/>
                <w:szCs w:val="32"/>
                <w:lang w:bidi="zh-CN"/>
              </w:rPr>
              <w:t>。</w:t>
            </w:r>
          </w:p>
        </w:tc>
      </w:tr>
    </w:tbl>
    <w:p>
      <w:pPr>
        <w:rPr>
          <w:rFonts w:ascii="仿宋_GB2312" w:hAnsi="仿宋_GB2312" w:eastAsia="仿宋_GB2312" w:cs="仿宋_GB2312"/>
          <w:bCs/>
          <w:kern w:val="44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zh-CN"/>
        </w:rPr>
        <w:t>（</w:t>
      </w:r>
      <w:r>
        <w:rPr>
          <w:rFonts w:ascii="仿宋_GB2312" w:hAnsi="仿宋_GB2312" w:eastAsia="仿宋_GB2312" w:cs="仿宋_GB2312"/>
          <w:bCs/>
          <w:kern w:val="44"/>
          <w:sz w:val="32"/>
          <w:szCs w:val="32"/>
          <w:lang w:bidi="zh-CN"/>
        </w:rPr>
        <w:t>注: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zh-CN"/>
        </w:rPr>
        <w:t>以上打车</w:t>
      </w:r>
      <w:r>
        <w:rPr>
          <w:rFonts w:ascii="仿宋_GB2312" w:hAnsi="仿宋_GB2312" w:eastAsia="仿宋_GB2312" w:cs="仿宋_GB2312"/>
          <w:bCs/>
          <w:kern w:val="44"/>
          <w:sz w:val="32"/>
          <w:szCs w:val="32"/>
          <w:lang w:bidi="zh-CN"/>
        </w:rPr>
        <w:t>信息仅供参考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zh-CN"/>
        </w:rPr>
        <w:t>，</w:t>
      </w:r>
      <w:r>
        <w:rPr>
          <w:rFonts w:ascii="仿宋_GB2312" w:hAnsi="仿宋_GB2312" w:eastAsia="仿宋_GB2312" w:cs="仿宋_GB2312"/>
          <w:bCs/>
          <w:kern w:val="44"/>
          <w:sz w:val="32"/>
          <w:szCs w:val="32"/>
          <w:lang w:bidi="zh-CN"/>
        </w:rPr>
        <w:t>不可作为支付依据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zh-CN"/>
        </w:rPr>
        <w:t>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B39AF4-4122-4469-BA36-E097A2A7A4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0069B7-970D-4505-9C6E-4197254332B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1B25B74-9CED-479A-9CD9-FE74A99C5A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5CAC4DF-041D-4225-A76B-681AC02B9E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3A001154"/>
    <w:rsid w:val="3A00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2023-10-26T08:41:00Z</dcterms:created>
  <dc:creator>双柳</dc:creator>
  <cp:lastModifiedBy>双柳</cp:lastModifiedBy>
  <dcterms:modified xsi:type="dcterms:W3CDTF">2023-10-26T08:42:46Z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F89073B035D14EAD8451AB000E2628F1_11</vt:lpwstr>
  </property>
</Properties>
</file>