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阅读推广展示项目指标（试行）及说明</w:t>
      </w:r>
    </w:p>
    <w:bookmarkEnd w:id="0"/>
    <w:p>
      <w:pPr>
        <w:jc w:val="left"/>
      </w:pPr>
    </w:p>
    <w:p>
      <w:pPr>
        <w:jc w:val="left"/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6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11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指标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一、活动策划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1.活动专业性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立足图书馆的阵地、服务与资源，活动能充分体现图书馆的专业化水平，有助于促进形成社会阅读氛围和提升图书馆社会形象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2.活动创新性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结合本地或本馆特色和定位，活动的主题、对象、内容、形式具有独特创意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3.活动针对性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活动具有清晰的要旨及目的，具有明确的活动对象群体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二、活动保障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4.经费支持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长期、稳定的专项活动经费或其他资金支持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5.空间或设施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活动划定了专门的阅读推广空间，配套了相关的阅读推广设施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6.人员支持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组织或辅助活动顺利进行的人力资源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6.1团队人数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活动专项小组的成员人数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6.2团队专业性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活动专项小组成员的学历、职称、任务分配及阅读推广专业技能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6.3志愿者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参与活动的志愿者人数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7.社会力量参与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政府、企业、民间组织等其他社会力量参与情况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三、活动实施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8.开展方式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开展活动的方式和渠道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8.1线下方式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具有丰富度和互动性的线下现场活动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8.2线上方式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通过直播、录屏回放等形式进行线上活动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9.持续时间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活动开展的时间范围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10.规范管理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具有完备、详尽、指导性强的策划方案或规范指南，对活动各阶段进行过程管理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11.评估优化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具有整体评估体系或方案，能对活动效果或实际问题进行优化提升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四、活动效能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12.参与人次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活动举办期间通过线下或线上方式参与活动的读者总人次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13.读者满意度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读者参与活动后的满意度情况调查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14.社会影响力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对本区域、本系统和本行业的示范带动作用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14.1</w:t>
            </w:r>
            <w:r>
              <w:rPr>
                <w:rFonts w:hint="eastAsia" w:ascii="宋体" w:hAnsi="宋体" w:cs="宋体"/>
                <w:sz w:val="24"/>
              </w:rPr>
              <w:t>经验推广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在行业会议上对活动进行经验推广，包括专题报告、案例分享等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14.2</w:t>
            </w:r>
            <w:r>
              <w:rPr>
                <w:rFonts w:hint="eastAsia" w:ascii="宋体" w:hAnsi="宋体" w:cs="宋体"/>
                <w:sz w:val="24"/>
              </w:rPr>
              <w:t>交流分享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同行到馆（赴其他馆）参观学习及交流活动的开展经验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14.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阅读推广工具包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将活动策划、组织和总结（即全过程）公开，便于其他图书馆借鉴、复制的工具包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15.媒体宣传报道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公众媒体对活动的报道情况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15.1媒体宣传报道次数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媒体宣传报道总数（次），包括报纸、电台、电视台、网络、自媒体、短视频等（同一宣传内容不同媒体报道可累计计算）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15.2主流媒体报道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被中央级、省部级主流媒体报道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16. 表扬和鼓励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活动获得的各类表扬和鼓励情况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五、案例撰写与佐证材料情况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17.案例撰写情况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按要求填写申报表，内容完备，能完整概括案例情况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18.佐证材料情况</w:t>
            </w:r>
          </w:p>
        </w:tc>
        <w:tc>
          <w:tcPr>
            <w:tcW w:w="3847" w:type="pct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根据活动情况和申报表内容提供相应佐证材料，材料真实，内容丰富</w:t>
            </w:r>
          </w:p>
        </w:tc>
      </w:tr>
    </w:tbl>
    <w:p>
      <w:pPr>
        <w:spacing w:line="720" w:lineRule="exact"/>
        <w:jc w:val="left"/>
        <w:rPr>
          <w:rFonts w:ascii="方正小标宋简体" w:hAnsi="方正小标宋简体" w:eastAsia="方正小标宋简体" w:cs="方正小标宋简体"/>
          <w:bCs/>
          <w:spacing w:val="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1"/>
          <w:sz w:val="32"/>
          <w:szCs w:val="32"/>
        </w:rPr>
        <w:t>指标说明：</w:t>
      </w:r>
    </w:p>
    <w:p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</w:rPr>
        <w:t>1.“阅读推广展示项目”具有明确的品牌效应和社会影响力，因此，“阅读推广展示项目”申报及评审指标分为</w:t>
      </w:r>
      <w:r>
        <w:rPr>
          <w:rFonts w:hint="eastAsia" w:ascii="仿宋_GB2312" w:hAnsi="仿宋_GB2312" w:eastAsia="仿宋_GB2312" w:cs="仿宋_GB2312"/>
          <w:sz w:val="28"/>
          <w:szCs w:val="28"/>
        </w:rPr>
        <w:t>五大类指标，分别为：活动策划、活动保障、活动实施、活动效能、案例撰写与佐证材料。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2.申报表中的指标，申报图书馆都应据实际进行填列，不符合自身实际的指标可以填“无”。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0EC67ECA"/>
    <w:rsid w:val="0EC67ECA"/>
    <w:rsid w:val="4CE4720A"/>
    <w:rsid w:val="4D0A29E9"/>
    <w:rsid w:val="5BC47A1C"/>
    <w:rsid w:val="5F3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2024-01-12T09:03:00Z</dcterms:created>
  <dc:creator>王焱</dc:creator>
  <cp:lastModifiedBy>王焱</cp:lastModifiedBy>
  <dcterms:modified xsi:type="dcterms:W3CDTF">2024-01-12T09:05:39Z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F656B8C8080549389D8354922046F209_13</vt:lpwstr>
  </property>
</Properties>
</file>