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中国图书馆学会阅读推广课题</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申报说明</w:t>
      </w:r>
    </w:p>
    <w:bookmarkEnd w:id="0"/>
    <w:p>
      <w:pPr>
        <w:spacing w:line="540" w:lineRule="exact"/>
        <w:ind w:firstLine="640" w:firstLineChars="200"/>
        <w:rPr>
          <w:rFonts w:ascii="仿宋_GB2312" w:eastAsia="仿宋_GB2312"/>
          <w:sz w:val="32"/>
          <w:szCs w:val="32"/>
        </w:rPr>
      </w:pPr>
    </w:p>
    <w:p>
      <w:pPr>
        <w:spacing w:line="540" w:lineRule="exact"/>
        <w:ind w:firstLine="640" w:firstLineChars="200"/>
        <w:rPr>
          <w:rFonts w:ascii="黑体" w:hAnsi="黑体" w:eastAsia="黑体"/>
          <w:sz w:val="32"/>
          <w:szCs w:val="32"/>
        </w:rPr>
      </w:pPr>
      <w:r>
        <w:rPr>
          <w:rFonts w:hint="eastAsia" w:ascii="黑体" w:hAnsi="黑体" w:eastAsia="黑体"/>
          <w:sz w:val="32"/>
          <w:szCs w:val="32"/>
        </w:rPr>
        <w:t>一、申报条件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中国图书馆学会阅读推广课题申请人必须符合以下条件：（1）课题负责人须为中国图书馆学会会员；（2）课题组成员</w:t>
      </w:r>
      <w:r>
        <w:rPr>
          <w:rFonts w:hint="eastAsia" w:ascii="仿宋_GB2312" w:eastAsia="仿宋_GB2312"/>
          <w:b/>
          <w:bCs/>
          <w:sz w:val="32"/>
          <w:szCs w:val="32"/>
        </w:rPr>
        <w:t>不得超过6名（含课题负责人）</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课题负责人同年度只能申报一个项目，且不能作为课题组成员参加其他课题的申请；课题组成员同年度最多只能同时参加两个课题的申请。在研的中国图书馆学会阅读推广课题（以结题证书标注的日期为准）的负责人不能申报新课题。</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二、选题要求</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（一）</w:t>
      </w:r>
      <w:r>
        <w:rPr>
          <w:rFonts w:hint="eastAsia" w:ascii="仿宋_GB2312" w:eastAsia="仿宋_GB2312"/>
          <w:sz w:val="32"/>
          <w:szCs w:val="32"/>
        </w:rPr>
        <w:t>重点课题、培育类课题需按指定课题题目进行申报，不得修改题目。</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一般课题自由申报，申请人可在阅读推广研究范围内自行拟定课题题目。</w:t>
      </w:r>
    </w:p>
    <w:p>
      <w:pPr>
        <w:spacing w:line="540" w:lineRule="exact"/>
        <w:ind w:firstLine="640" w:firstLineChars="200"/>
        <w:rPr>
          <w:rFonts w:hint="eastAsia" w:ascii="仿宋_GB2312" w:eastAsia="仿宋_GB2312"/>
          <w:sz w:val="32"/>
          <w:szCs w:val="32"/>
        </w:rPr>
      </w:pPr>
      <w:r>
        <w:rPr>
          <w:rFonts w:hint="eastAsia" w:ascii="楷体_GB2312" w:eastAsia="楷体_GB2312"/>
          <w:sz w:val="32"/>
          <w:szCs w:val="32"/>
        </w:rPr>
        <w:t>（三）</w:t>
      </w:r>
      <w:r>
        <w:rPr>
          <w:rFonts w:hint="eastAsia" w:ascii="仿宋_GB2312" w:eastAsia="仿宋_GB2312"/>
          <w:sz w:val="32"/>
          <w:szCs w:val="32"/>
        </w:rPr>
        <w:t>规范指南类课题要求对适应面广、有推广价值的全民阅读活动进行归纳总结，形成可供推广使用的阅读推广活动指南（或规范）及配套文件。</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三、经费资助</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中国图书馆学会阅读推广委员会将给予重点课题3000元/项的经费资助,培育类课题2000元/项的经费资助。其他课题不提供经费资助。</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四、研究时限</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中国图书馆学会阅读推广课题的成果提交截止时间为2025年10月10日，不允许延期。</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五、最终成果</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（一）</w:t>
      </w:r>
      <w:r>
        <w:rPr>
          <w:rFonts w:hint="eastAsia" w:ascii="仿宋_GB2312" w:eastAsia="仿宋_GB2312"/>
          <w:sz w:val="32"/>
          <w:szCs w:val="32"/>
        </w:rPr>
        <w:t xml:space="preserve">一般课题、培育类课题的最终成果形式为以下任一种：（1）以负责人为第一作者发表在公开出版发行的专业学术期刊上的学术论文；（2）公开出版的著作(专著、编著、译著)；（3）由政府发文的制度设计成果；（4）成为阅读推广委员会的重点活动被纳入相关文案。 </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重点课题最终成果形式为论文、著作、政府文件或阅读推广委员会重点活动文件等四种成果形式中的任一种，以及一份通过结项评审的研究报告。</w:t>
      </w:r>
    </w:p>
    <w:p>
      <w:pPr>
        <w:spacing w:line="540" w:lineRule="exact"/>
        <w:ind w:firstLine="640" w:firstLineChars="200"/>
        <w:rPr>
          <w:rFonts w:hint="eastAsia" w:ascii="仿宋_GB2312" w:eastAsia="仿宋_GB2312"/>
          <w:sz w:val="32"/>
          <w:szCs w:val="32"/>
        </w:rPr>
      </w:pPr>
      <w:r>
        <w:rPr>
          <w:rFonts w:hint="eastAsia" w:ascii="楷体_GB2312" w:eastAsia="楷体_GB2312"/>
          <w:sz w:val="32"/>
          <w:szCs w:val="32"/>
        </w:rPr>
        <w:t>（三）</w:t>
      </w:r>
      <w:r>
        <w:rPr>
          <w:rFonts w:hint="eastAsia" w:ascii="仿宋_GB2312" w:eastAsia="仿宋_GB2312"/>
          <w:sz w:val="32"/>
          <w:szCs w:val="32"/>
        </w:rPr>
        <w:t>规范指南类课题最终成果形式为阅读推广活动指南（或规范）及配套文件。</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六、其他事项</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（一）</w:t>
      </w:r>
      <w:r>
        <w:rPr>
          <w:rFonts w:hint="eastAsia" w:ascii="仿宋_GB2312" w:eastAsia="仿宋_GB2312"/>
          <w:sz w:val="32"/>
          <w:szCs w:val="32"/>
        </w:rPr>
        <w:t>《课题论证》活页的内容</w:t>
      </w:r>
      <w:r>
        <w:rPr>
          <w:rFonts w:hint="eastAsia" w:ascii="仿宋_GB2312" w:eastAsia="仿宋_GB2312"/>
          <w:b/>
          <w:bCs/>
          <w:sz w:val="32"/>
          <w:szCs w:val="32"/>
        </w:rPr>
        <w:t>不允许透露任何课题申报人相关信息，不允许超字数限定，否则取消评审资格。</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鼓励青年馆员、基层图书馆员、中西部地区图书馆员和高校在校生申报课题。各单位（院系）要加强对本单位（院系）课题申报工作的管理，认真审核申请书的内容，并签署明确意见并盖章。</w:t>
      </w:r>
    </w:p>
    <w:p>
      <w:pPr>
        <w:spacing w:line="540" w:lineRule="exact"/>
        <w:ind w:firstLine="640" w:firstLineChars="200"/>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YTdkZDI2YzI3M2Q3OTRlMTJlYTNlMGY4MzY1NmMifQ=="/>
  </w:docVars>
  <w:rsids>
    <w:rsidRoot w:val="318C799F"/>
    <w:rsid w:val="318C799F"/>
    <w:rsid w:val="70155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2024-04-03T02:34:00Z</dcterms:created>
  <dc:creator>王焱</dc:creator>
  <cp:lastModifiedBy>王焱</cp:lastModifiedBy>
  <dcterms:modified xsi:type="dcterms:W3CDTF">2024-04-03T02:39:07Z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1E86334F0E2D4FC698519E5B2422EAE0_13</vt:lpwstr>
  </property>
</Properties>
</file>