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80B04">
      <w:pPr>
        <w:spacing w:line="540" w:lineRule="exact"/>
        <w:rPr>
          <w:rFonts w:hint="eastAsia" w:ascii="黑体" w:hAnsi="黑体" w:eastAsia="黑体" w:cs="仿宋"/>
          <w:kern w:val="1"/>
          <w:sz w:val="32"/>
          <w:szCs w:val="32"/>
        </w:rPr>
      </w:pPr>
    </w:p>
    <w:p w14:paraId="663E69F8">
      <w:pPr>
        <w:spacing w:line="60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“阅绘999”绘本讲读视频录制要求</w:t>
      </w:r>
    </w:p>
    <w:p w14:paraId="1360B966">
      <w:pPr>
        <w:spacing w:line="60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</w:p>
    <w:p w14:paraId="6C46F469">
      <w:pPr>
        <w:spacing w:line="540" w:lineRule="exact"/>
        <w:ind w:firstLine="640" w:firstLineChars="200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一、内容要求</w:t>
      </w:r>
    </w:p>
    <w:p w14:paraId="5D33F236">
      <w:pPr>
        <w:spacing w:line="540" w:lineRule="exact"/>
        <w:ind w:firstLine="640" w:firstLineChars="200"/>
        <w:rPr>
          <w:rFonts w:hint="eastAsia" w:ascii="仿宋_GB2312" w:hAnsi="等线" w:eastAsia="仿宋_GB2312" w:cs="仿宋_GB2312"/>
          <w:sz w:val="32"/>
          <w:szCs w:val="40"/>
        </w:rPr>
      </w:pPr>
      <w:r>
        <w:rPr>
          <w:rFonts w:hint="eastAsia" w:ascii="仿宋_GB2312" w:hAnsi="等线" w:eastAsia="仿宋_GB2312" w:cs="仿宋_GB2312"/>
          <w:sz w:val="32"/>
          <w:szCs w:val="40"/>
        </w:rPr>
        <w:t>所讲绘本</w:t>
      </w:r>
      <w:r>
        <w:rPr>
          <w:rFonts w:hint="eastAsia" w:ascii="仿宋_GB2312" w:hAnsi="等线" w:eastAsia="仿宋_GB2312" w:cs="仿宋_GB2312"/>
          <w:b/>
          <w:bCs/>
          <w:sz w:val="32"/>
          <w:szCs w:val="40"/>
        </w:rPr>
        <w:t>需从“阅绘999”推荐书目（999种）</w:t>
      </w:r>
      <w:r>
        <w:rPr>
          <w:rFonts w:hint="eastAsia" w:ascii="仿宋_GB2312" w:hAnsi="等线" w:eastAsia="仿宋_GB2312" w:cs="仿宋_GB2312"/>
          <w:sz w:val="32"/>
          <w:szCs w:val="40"/>
        </w:rPr>
        <w:t>中选取。符合社会主义核心价值观，内容健康、积极向上、格调高雅、宣扬真善美，对于引导少年儿童涵养道德情操、培养精神品格、树立阅读意识具有积极意义。</w:t>
      </w:r>
    </w:p>
    <w:p w14:paraId="5775CFAF">
      <w:pPr>
        <w:spacing w:line="540" w:lineRule="exact"/>
        <w:ind w:firstLine="640" w:firstLineChars="200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二、讲读者要求</w:t>
      </w:r>
    </w:p>
    <w:p w14:paraId="6A5A67B7">
      <w:pPr>
        <w:spacing w:line="540" w:lineRule="exact"/>
        <w:ind w:firstLine="640" w:firstLineChars="200"/>
        <w:rPr>
          <w:rFonts w:hint="eastAsia" w:ascii="仿宋_GB2312" w:hAnsi="等线" w:eastAsia="仿宋_GB2312" w:cs="仿宋_GB2312"/>
          <w:sz w:val="32"/>
          <w:szCs w:val="40"/>
        </w:rPr>
      </w:pPr>
      <w:r>
        <w:rPr>
          <w:rFonts w:hint="eastAsia" w:ascii="仿宋_GB2312" w:hAnsi="等线" w:eastAsia="仿宋_GB2312" w:cs="仿宋_GB2312"/>
          <w:sz w:val="32"/>
          <w:szCs w:val="40"/>
        </w:rPr>
        <w:t>绘本讲读者必须是图书馆馆员，力求语言流畅、口齿清晰，具有较强的感染力，通过语言和动作揭示绘本文图的精彩和思想的魅力，可单人出镜，也可多人合作共同演绎、讲读。</w:t>
      </w:r>
    </w:p>
    <w:p w14:paraId="4A2A3D05">
      <w:pPr>
        <w:spacing w:line="540" w:lineRule="exact"/>
        <w:ind w:firstLine="640" w:firstLineChars="200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三、讲述技巧</w:t>
      </w:r>
    </w:p>
    <w:p w14:paraId="36964D43">
      <w:pPr>
        <w:spacing w:line="540" w:lineRule="exact"/>
        <w:ind w:firstLine="640" w:firstLineChars="200"/>
        <w:rPr>
          <w:rFonts w:hint="eastAsia" w:ascii="仿宋_GB2312" w:hAnsi="等线" w:eastAsia="仿宋_GB2312" w:cs="仿宋_GB2312"/>
          <w:sz w:val="32"/>
          <w:szCs w:val="40"/>
        </w:rPr>
      </w:pPr>
      <w:r>
        <w:rPr>
          <w:rFonts w:hint="eastAsia" w:ascii="仿宋_GB2312" w:hAnsi="等线" w:eastAsia="仿宋_GB2312" w:cs="仿宋_GB2312"/>
          <w:sz w:val="32"/>
          <w:szCs w:val="40"/>
        </w:rPr>
        <w:t>讲述内容要忠于原作者的创作，可以有自己的演绎但不能改变作品原意；可以通过音乐、服装、道具、特效等丰富多样的辅助手段增强视频效果。若绘本故事较长，可以适当压缩情节。</w:t>
      </w:r>
    </w:p>
    <w:p w14:paraId="780B8DA9">
      <w:pPr>
        <w:spacing w:line="540" w:lineRule="exact"/>
        <w:ind w:firstLine="640" w:firstLineChars="200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四、统一标识</w:t>
      </w:r>
    </w:p>
    <w:p w14:paraId="0BE15CA4">
      <w:pPr>
        <w:spacing w:line="540" w:lineRule="exact"/>
        <w:ind w:firstLine="640" w:firstLineChars="200"/>
        <w:rPr>
          <w:rFonts w:hint="eastAsia" w:ascii="仿宋_GB2312" w:hAnsi="等线" w:eastAsia="仿宋_GB2312" w:cs="仿宋_GB2312"/>
          <w:sz w:val="32"/>
          <w:szCs w:val="40"/>
        </w:rPr>
      </w:pPr>
      <w:r>
        <w:rPr>
          <w:rFonts w:hint="eastAsia" w:ascii="仿宋_GB2312" w:hAnsi="等线" w:eastAsia="仿宋_GB2312" w:cs="仿宋_GB2312"/>
          <w:sz w:val="32"/>
          <w:szCs w:val="40"/>
        </w:rPr>
        <w:t>视频以“阅绘999”绘本讲读海报为视频统一封面，以“大家好，这里是‘阅绘999’绘本讲读栏目，我/我们是**图书馆的***”作为开头，故事讲完后建议加统一的结束语，增加和读者的互动。如“一天一绘本，阅绘999（久久久），大家下期再见！”等。</w:t>
      </w:r>
    </w:p>
    <w:p w14:paraId="2B5171D3">
      <w:pPr>
        <w:pStyle w:val="4"/>
        <w:spacing w:line="360" w:lineRule="auto"/>
        <w:ind w:firstLine="0" w:firstLineChars="0"/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drawing>
          <wp:inline distT="0" distB="0" distL="114300" distR="114300">
            <wp:extent cx="5273040" cy="2966085"/>
            <wp:effectExtent l="0" t="0" r="0" b="5715"/>
            <wp:docPr id="1" name="图片 1" descr="936ef1a9bdfa0faffe1bd357ca47c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6ef1a9bdfa0faffe1bd357ca47c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DA6FA">
      <w:pPr>
        <w:pStyle w:val="4"/>
        <w:spacing w:line="360" w:lineRule="auto"/>
        <w:ind w:firstLine="0" w:firstLineChars="0"/>
        <w:jc w:val="center"/>
        <w:rPr>
          <w:rFonts w:hint="eastAsia" w:ascii="宋体" w:hAnsi="宋体"/>
          <w:sz w:val="20"/>
        </w:rPr>
      </w:pPr>
      <w:r>
        <w:rPr>
          <w:rFonts w:hint="eastAsia" w:ascii="仿宋_GB2312" w:hAnsi="仿宋_GB2312" w:eastAsia="仿宋_GB2312" w:cs="仿宋_GB2312"/>
          <w:kern w:val="1"/>
        </w:rPr>
        <w:t>“阅绘999”绘本讲读海报</w:t>
      </w:r>
    </w:p>
    <w:p w14:paraId="09801521">
      <w:pPr>
        <w:spacing w:line="540" w:lineRule="exact"/>
        <w:ind w:firstLine="640" w:firstLineChars="200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五、版权要求</w:t>
      </w:r>
    </w:p>
    <w:p w14:paraId="050465D6">
      <w:pPr>
        <w:spacing w:line="540" w:lineRule="exact"/>
        <w:ind w:firstLine="640" w:firstLineChars="200"/>
        <w:rPr>
          <w:rFonts w:hint="eastAsia" w:ascii="仿宋_GB2312" w:hAnsi="等线" w:eastAsia="仿宋_GB2312" w:cs="仿宋_GB2312"/>
          <w:sz w:val="32"/>
          <w:szCs w:val="40"/>
        </w:rPr>
      </w:pPr>
      <w:r>
        <w:rPr>
          <w:rFonts w:hint="eastAsia" w:ascii="仿宋_GB2312" w:hAnsi="等线" w:eastAsia="仿宋_GB2312" w:cs="仿宋_GB2312"/>
          <w:sz w:val="32"/>
          <w:szCs w:val="40"/>
        </w:rPr>
        <w:t>讲读视频应正面展示绘本封面，介绍书名、作者、译者和出版社等基本信息。视频中可适当清晰展示绘本内页图片，但为避免侵权风险，展示图片数量应符合法律规定的合理使用要求；如需配乐要使用免责的音乐作品；视频中出现的文字、图案等必须选用免费的商用字体（如思源黑体等）和图案。如</w:t>
      </w:r>
      <w:bookmarkStart w:id="0" w:name="hmcheck_c357bfe48e994b7e825aa993efa17047"/>
      <w:r>
        <w:rPr>
          <w:rFonts w:hint="eastAsia" w:ascii="仿宋_GB2312" w:hAnsi="等线" w:eastAsia="仿宋_GB2312" w:cs="仿宋_GB2312"/>
          <w:sz w:val="32"/>
          <w:szCs w:val="40"/>
        </w:rPr>
        <w:t>涉</w:t>
      </w:r>
      <w:bookmarkEnd w:id="0"/>
      <w:r>
        <w:rPr>
          <w:rFonts w:hint="eastAsia" w:ascii="仿宋_GB2312" w:hAnsi="等线" w:eastAsia="仿宋_GB2312" w:cs="仿宋_GB2312"/>
          <w:sz w:val="32"/>
          <w:szCs w:val="40"/>
        </w:rPr>
        <w:t>侵权，由视频提交主体自行负责。</w:t>
      </w:r>
    </w:p>
    <w:p w14:paraId="7766243A">
      <w:pPr>
        <w:spacing w:line="540" w:lineRule="exact"/>
        <w:ind w:firstLine="640" w:firstLineChars="200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六、视频效果</w:t>
      </w:r>
    </w:p>
    <w:p w14:paraId="6C6F2B91">
      <w:pPr>
        <w:spacing w:line="540" w:lineRule="exact"/>
        <w:ind w:firstLine="640" w:firstLineChars="200"/>
        <w:rPr>
          <w:rFonts w:hint="eastAsia" w:ascii="仿宋_GB2312" w:hAnsi="等线" w:eastAsia="仿宋_GB2312" w:cs="仿宋_GB2312"/>
          <w:sz w:val="32"/>
          <w:szCs w:val="40"/>
        </w:rPr>
      </w:pPr>
      <w:r>
        <w:rPr>
          <w:rFonts w:hint="eastAsia" w:ascii="仿宋_GB2312" w:hAnsi="等线" w:eastAsia="仿宋_GB2312" w:cs="仿宋_GB2312"/>
          <w:sz w:val="32"/>
          <w:szCs w:val="40"/>
        </w:rPr>
        <w:t>画面稳定、图像清晰、无多余不相关内容，声音收录清晰完整无杂音，格调轻松活泼、简单明快。</w:t>
      </w:r>
    </w:p>
    <w:p w14:paraId="18B006B5">
      <w:pPr>
        <w:spacing w:line="540" w:lineRule="exact"/>
        <w:ind w:firstLine="640" w:firstLineChars="200"/>
        <w:jc w:val="left"/>
        <w:rPr>
          <w:rFonts w:hint="eastAsia"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七、视频格式</w:t>
      </w:r>
    </w:p>
    <w:p w14:paraId="55CF9018">
      <w:pPr>
        <w:spacing w:line="540" w:lineRule="exact"/>
        <w:ind w:firstLine="640" w:firstLineChars="200"/>
        <w:rPr>
          <w:rFonts w:hint="eastAsia" w:ascii="仿宋_GB2312" w:hAnsi="等线" w:eastAsia="仿宋_GB2312" w:cs="仿宋_GB2312"/>
          <w:sz w:val="32"/>
          <w:szCs w:val="40"/>
        </w:rPr>
      </w:pPr>
      <w:r>
        <w:rPr>
          <w:rFonts w:hint="eastAsia" w:ascii="仿宋_GB2312" w:hAnsi="等线" w:eastAsia="仿宋_GB2312" w:cs="仿宋_GB2312"/>
          <w:sz w:val="32"/>
          <w:szCs w:val="40"/>
        </w:rPr>
        <w:t>采用mp4格式、横屏录制、时长5分钟以内，视频大小在500M以内。</w:t>
      </w:r>
    </w:p>
    <w:p w14:paraId="25876AC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E45FF"/>
    <w:rsid w:val="5C3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2025-05-22T08:55:00Z</dcterms:created>
  <dc:creator>王焱</dc:creator>
  <cp:lastModifiedBy>王焱</cp:lastModifiedBy>
  <dcterms:modified xsi:type="dcterms:W3CDTF">2025-05-22T08:56:05Z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73B19E11B5D84226BF64998B57E99092_11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